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389" w:rsidRDefault="00213389"/>
    <w:p w:rsidR="00164C8B" w:rsidRDefault="00164C8B"/>
    <w:p w:rsidR="00164C8B" w:rsidRDefault="00164C8B"/>
    <w:p w:rsidR="00164C8B" w:rsidRDefault="00164C8B"/>
    <w:p w:rsidR="00164C8B" w:rsidRDefault="00164C8B"/>
    <w:p w:rsidR="00164C8B" w:rsidRDefault="00164C8B"/>
    <w:p w:rsidR="00164C8B" w:rsidRDefault="00164C8B"/>
    <w:p w:rsidR="00164C8B" w:rsidRDefault="00164C8B"/>
    <w:p w:rsidR="00164C8B" w:rsidRDefault="00164C8B" w:rsidP="00164C8B">
      <w:pPr>
        <w:jc w:val="center"/>
        <w:rPr>
          <w:rFonts w:ascii="Arial" w:hAnsi="Arial" w:cs="Arial"/>
          <w:b/>
          <w:sz w:val="28"/>
          <w:szCs w:val="28"/>
        </w:rPr>
      </w:pPr>
    </w:p>
    <w:p w:rsidR="00164C8B" w:rsidRDefault="00164C8B" w:rsidP="00164C8B">
      <w:pPr>
        <w:jc w:val="center"/>
        <w:rPr>
          <w:rFonts w:ascii="Arial" w:hAnsi="Arial" w:cs="Arial"/>
          <w:b/>
          <w:sz w:val="28"/>
          <w:szCs w:val="28"/>
        </w:rPr>
      </w:pPr>
    </w:p>
    <w:p w:rsidR="00164C8B" w:rsidRDefault="00164C8B" w:rsidP="00164C8B">
      <w:pPr>
        <w:jc w:val="center"/>
        <w:rPr>
          <w:rFonts w:ascii="Arial" w:hAnsi="Arial" w:cs="Arial"/>
          <w:b/>
          <w:sz w:val="28"/>
          <w:szCs w:val="28"/>
        </w:rPr>
      </w:pPr>
    </w:p>
    <w:p w:rsidR="00164C8B" w:rsidRDefault="00164C8B" w:rsidP="00164C8B">
      <w:pPr>
        <w:jc w:val="center"/>
        <w:rPr>
          <w:rFonts w:ascii="Arial" w:hAnsi="Arial" w:cs="Arial"/>
          <w:b/>
          <w:sz w:val="28"/>
          <w:szCs w:val="28"/>
        </w:rPr>
      </w:pPr>
    </w:p>
    <w:p w:rsidR="00164C8B" w:rsidRDefault="00164C8B" w:rsidP="00164C8B">
      <w:pPr>
        <w:jc w:val="center"/>
        <w:rPr>
          <w:rFonts w:ascii="Arial" w:hAnsi="Arial" w:cs="Arial"/>
          <w:b/>
          <w:sz w:val="28"/>
          <w:szCs w:val="28"/>
        </w:rPr>
      </w:pPr>
    </w:p>
    <w:p w:rsidR="00164C8B" w:rsidRDefault="00164C8B" w:rsidP="00164C8B">
      <w:pPr>
        <w:jc w:val="center"/>
        <w:rPr>
          <w:rFonts w:ascii="Arial" w:hAnsi="Arial" w:cs="Arial"/>
          <w:b/>
          <w:sz w:val="28"/>
          <w:szCs w:val="28"/>
        </w:rPr>
      </w:pPr>
    </w:p>
    <w:p w:rsidR="00164C8B" w:rsidRDefault="00164C8B" w:rsidP="00164C8B">
      <w:pPr>
        <w:jc w:val="center"/>
        <w:rPr>
          <w:rFonts w:ascii="Arial" w:hAnsi="Arial" w:cs="Arial"/>
          <w:b/>
          <w:sz w:val="32"/>
          <w:szCs w:val="32"/>
        </w:rPr>
      </w:pPr>
      <w:r w:rsidRPr="00164C8B">
        <w:rPr>
          <w:rFonts w:ascii="Arial" w:hAnsi="Arial" w:cs="Arial"/>
          <w:b/>
          <w:sz w:val="32"/>
          <w:szCs w:val="32"/>
        </w:rPr>
        <w:t xml:space="preserve">PROCEDIMIENTO </w:t>
      </w:r>
      <w:r w:rsidR="00804CE4">
        <w:rPr>
          <w:rFonts w:ascii="Arial" w:hAnsi="Arial" w:cs="Arial"/>
          <w:b/>
          <w:sz w:val="32"/>
          <w:szCs w:val="32"/>
        </w:rPr>
        <w:t>DE POLÍTICA DE ASIGNACIÓN DE VIÁTICOS</w:t>
      </w:r>
    </w:p>
    <w:p w:rsidR="00164C8B" w:rsidRDefault="00164C8B" w:rsidP="00164C8B">
      <w:pPr>
        <w:jc w:val="center"/>
        <w:rPr>
          <w:rFonts w:ascii="Arial" w:hAnsi="Arial" w:cs="Arial"/>
          <w:b/>
          <w:sz w:val="32"/>
          <w:szCs w:val="32"/>
        </w:rPr>
      </w:pPr>
    </w:p>
    <w:p w:rsidR="00164C8B" w:rsidRDefault="00164C8B" w:rsidP="00164C8B">
      <w:pPr>
        <w:jc w:val="center"/>
        <w:rPr>
          <w:rFonts w:ascii="Arial" w:hAnsi="Arial" w:cs="Arial"/>
          <w:b/>
          <w:sz w:val="32"/>
          <w:szCs w:val="32"/>
        </w:rPr>
      </w:pPr>
    </w:p>
    <w:p w:rsidR="00164C8B" w:rsidRDefault="00164C8B" w:rsidP="00164C8B">
      <w:pPr>
        <w:jc w:val="center"/>
        <w:rPr>
          <w:rFonts w:ascii="Arial" w:hAnsi="Arial" w:cs="Arial"/>
          <w:b/>
          <w:sz w:val="32"/>
          <w:szCs w:val="32"/>
        </w:rPr>
      </w:pPr>
    </w:p>
    <w:p w:rsidR="00164C8B" w:rsidRDefault="00164C8B" w:rsidP="00164C8B">
      <w:pPr>
        <w:jc w:val="center"/>
        <w:rPr>
          <w:rFonts w:ascii="Arial" w:hAnsi="Arial" w:cs="Arial"/>
          <w:b/>
          <w:sz w:val="32"/>
          <w:szCs w:val="32"/>
        </w:rPr>
      </w:pPr>
    </w:p>
    <w:p w:rsidR="00164C8B" w:rsidRDefault="00164C8B" w:rsidP="00164C8B">
      <w:pPr>
        <w:jc w:val="center"/>
        <w:rPr>
          <w:rFonts w:ascii="Arial" w:hAnsi="Arial" w:cs="Arial"/>
          <w:b/>
          <w:sz w:val="32"/>
          <w:szCs w:val="32"/>
        </w:rPr>
      </w:pPr>
    </w:p>
    <w:p w:rsidR="00164C8B" w:rsidRDefault="00164C8B" w:rsidP="00164C8B">
      <w:pPr>
        <w:jc w:val="center"/>
        <w:rPr>
          <w:rFonts w:ascii="Arial" w:hAnsi="Arial" w:cs="Arial"/>
          <w:b/>
          <w:sz w:val="32"/>
          <w:szCs w:val="32"/>
        </w:rPr>
      </w:pPr>
    </w:p>
    <w:p w:rsidR="00164C8B" w:rsidRDefault="00164C8B" w:rsidP="00164C8B">
      <w:pPr>
        <w:jc w:val="center"/>
        <w:rPr>
          <w:rFonts w:ascii="Arial" w:hAnsi="Arial" w:cs="Arial"/>
          <w:b/>
          <w:sz w:val="32"/>
          <w:szCs w:val="32"/>
        </w:rPr>
      </w:pPr>
    </w:p>
    <w:p w:rsidR="00164C8B" w:rsidRDefault="00164C8B" w:rsidP="00164C8B">
      <w:pPr>
        <w:jc w:val="center"/>
        <w:rPr>
          <w:rFonts w:ascii="Arial" w:hAnsi="Arial" w:cs="Arial"/>
          <w:b/>
          <w:sz w:val="32"/>
          <w:szCs w:val="32"/>
        </w:rPr>
      </w:pPr>
    </w:p>
    <w:p w:rsidR="00164C8B" w:rsidRDefault="00164C8B" w:rsidP="00164C8B">
      <w:pPr>
        <w:jc w:val="center"/>
        <w:rPr>
          <w:rFonts w:ascii="Arial" w:hAnsi="Arial" w:cs="Arial"/>
          <w:b/>
          <w:sz w:val="32"/>
          <w:szCs w:val="32"/>
        </w:rPr>
      </w:pPr>
    </w:p>
    <w:p w:rsidR="00164C8B" w:rsidRDefault="00164C8B" w:rsidP="00164C8B">
      <w:pPr>
        <w:jc w:val="center"/>
        <w:rPr>
          <w:rFonts w:ascii="Arial" w:hAnsi="Arial" w:cs="Arial"/>
          <w:b/>
          <w:sz w:val="32"/>
          <w:szCs w:val="32"/>
        </w:rPr>
      </w:pPr>
    </w:p>
    <w:p w:rsidR="00164C8B" w:rsidRDefault="00164C8B" w:rsidP="00164C8B">
      <w:pPr>
        <w:jc w:val="center"/>
        <w:rPr>
          <w:rFonts w:ascii="Arial" w:hAnsi="Arial" w:cs="Arial"/>
          <w:b/>
          <w:sz w:val="32"/>
          <w:szCs w:val="32"/>
        </w:rPr>
      </w:pPr>
    </w:p>
    <w:p w:rsidR="00164C8B" w:rsidRDefault="00164C8B" w:rsidP="00164C8B">
      <w:pPr>
        <w:jc w:val="center"/>
        <w:rPr>
          <w:rFonts w:ascii="Arial" w:hAnsi="Arial" w:cs="Arial"/>
          <w:b/>
          <w:sz w:val="32"/>
          <w:szCs w:val="32"/>
        </w:rPr>
      </w:pPr>
    </w:p>
    <w:p w:rsidR="00705FDB" w:rsidRDefault="00705FDB" w:rsidP="00164C8B">
      <w:pPr>
        <w:jc w:val="center"/>
        <w:rPr>
          <w:rFonts w:ascii="Arial" w:hAnsi="Arial" w:cs="Arial"/>
          <w:b/>
          <w:sz w:val="32"/>
          <w:szCs w:val="32"/>
        </w:rPr>
      </w:pPr>
    </w:p>
    <w:p w:rsidR="00705FDB" w:rsidRDefault="00705FDB" w:rsidP="00164C8B">
      <w:pPr>
        <w:jc w:val="center"/>
        <w:rPr>
          <w:rFonts w:ascii="Arial" w:hAnsi="Arial" w:cs="Arial"/>
          <w:b/>
          <w:sz w:val="32"/>
          <w:szCs w:val="32"/>
        </w:rPr>
      </w:pPr>
    </w:p>
    <w:p w:rsidR="00705FDB" w:rsidRDefault="00705FDB" w:rsidP="00164C8B">
      <w:pPr>
        <w:jc w:val="center"/>
        <w:rPr>
          <w:rFonts w:ascii="Arial" w:hAnsi="Arial" w:cs="Arial"/>
          <w:b/>
          <w:sz w:val="32"/>
          <w:szCs w:val="32"/>
        </w:rPr>
      </w:pPr>
    </w:p>
    <w:p w:rsidR="00705FDB" w:rsidRDefault="00705FDB" w:rsidP="00164C8B">
      <w:pPr>
        <w:jc w:val="center"/>
        <w:rPr>
          <w:rFonts w:ascii="Arial" w:hAnsi="Arial" w:cs="Arial"/>
          <w:b/>
          <w:sz w:val="32"/>
          <w:szCs w:val="32"/>
        </w:rPr>
      </w:pPr>
    </w:p>
    <w:p w:rsidR="00705FDB" w:rsidRDefault="00705FDB" w:rsidP="00164C8B">
      <w:pPr>
        <w:jc w:val="center"/>
        <w:rPr>
          <w:rFonts w:ascii="Arial" w:hAnsi="Arial" w:cs="Arial"/>
          <w:b/>
          <w:sz w:val="32"/>
          <w:szCs w:val="32"/>
        </w:rPr>
      </w:pPr>
    </w:p>
    <w:p w:rsidR="00705FDB" w:rsidRDefault="00705FDB" w:rsidP="00164C8B">
      <w:pPr>
        <w:jc w:val="center"/>
        <w:rPr>
          <w:rFonts w:ascii="Arial" w:hAnsi="Arial" w:cs="Arial"/>
          <w:b/>
          <w:sz w:val="32"/>
          <w:szCs w:val="32"/>
        </w:rPr>
      </w:pPr>
    </w:p>
    <w:p w:rsidR="00705FDB" w:rsidRPr="00705FDB" w:rsidRDefault="00705FDB" w:rsidP="00705FDB">
      <w:pPr>
        <w:jc w:val="both"/>
        <w:rPr>
          <w:rFonts w:ascii="Arial" w:hAnsi="Arial" w:cs="Arial"/>
          <w:b/>
        </w:rPr>
      </w:pPr>
    </w:p>
    <w:p w:rsidR="00164C8B" w:rsidRDefault="00705FDB" w:rsidP="00E51A4D">
      <w:pPr>
        <w:jc w:val="both"/>
        <w:outlineLvl w:val="0"/>
        <w:rPr>
          <w:rFonts w:ascii="Arial" w:hAnsi="Arial" w:cs="Arial"/>
          <w:b/>
        </w:rPr>
      </w:pPr>
      <w:r>
        <w:rPr>
          <w:rFonts w:ascii="Arial" w:hAnsi="Arial" w:cs="Arial"/>
          <w:b/>
        </w:rPr>
        <w:lastRenderedPageBreak/>
        <w:t>ASUNTO</w:t>
      </w:r>
    </w:p>
    <w:p w:rsidR="00705FDB" w:rsidRDefault="00705FDB" w:rsidP="00705FDB">
      <w:pPr>
        <w:jc w:val="both"/>
        <w:rPr>
          <w:rFonts w:ascii="Arial" w:hAnsi="Arial" w:cs="Arial"/>
        </w:rPr>
      </w:pPr>
      <w:r>
        <w:rPr>
          <w:rFonts w:ascii="Arial" w:hAnsi="Arial" w:cs="Arial"/>
        </w:rPr>
        <w:t xml:space="preserve">Procedimiento </w:t>
      </w:r>
      <w:r w:rsidR="00804CE4">
        <w:rPr>
          <w:rFonts w:ascii="Arial" w:hAnsi="Arial" w:cs="Arial"/>
        </w:rPr>
        <w:t>de Política de asignación de viáticos a los empleados</w:t>
      </w:r>
      <w:r>
        <w:rPr>
          <w:rFonts w:ascii="Arial" w:hAnsi="Arial" w:cs="Arial"/>
        </w:rPr>
        <w:t xml:space="preserve"> de la</w:t>
      </w:r>
      <w:r w:rsidR="008E1B5F">
        <w:rPr>
          <w:rFonts w:ascii="Arial" w:hAnsi="Arial" w:cs="Arial"/>
        </w:rPr>
        <w:t>s e</w:t>
      </w:r>
      <w:r w:rsidR="00E51A4D">
        <w:rPr>
          <w:rFonts w:ascii="Arial" w:hAnsi="Arial" w:cs="Arial"/>
        </w:rPr>
        <w:t>mpresas del grupo.</w:t>
      </w:r>
    </w:p>
    <w:p w:rsidR="00705FDB" w:rsidRDefault="00705FDB" w:rsidP="00705FDB">
      <w:pPr>
        <w:jc w:val="both"/>
        <w:rPr>
          <w:rFonts w:ascii="Arial" w:hAnsi="Arial" w:cs="Arial"/>
        </w:rPr>
      </w:pPr>
    </w:p>
    <w:p w:rsidR="00705FDB" w:rsidRDefault="00705FDB" w:rsidP="00E51A4D">
      <w:pPr>
        <w:jc w:val="both"/>
        <w:outlineLvl w:val="0"/>
        <w:rPr>
          <w:rFonts w:ascii="Arial" w:hAnsi="Arial" w:cs="Arial"/>
          <w:b/>
        </w:rPr>
      </w:pPr>
      <w:r>
        <w:rPr>
          <w:rFonts w:ascii="Arial" w:hAnsi="Arial" w:cs="Arial"/>
          <w:b/>
        </w:rPr>
        <w:t>OBJETIVO</w:t>
      </w:r>
    </w:p>
    <w:p w:rsidR="003F386D" w:rsidRDefault="00705FDB" w:rsidP="00705FDB">
      <w:pPr>
        <w:jc w:val="both"/>
        <w:rPr>
          <w:rFonts w:ascii="Arial" w:hAnsi="Arial" w:cs="Arial"/>
        </w:rPr>
      </w:pPr>
      <w:r>
        <w:rPr>
          <w:rFonts w:ascii="Arial" w:hAnsi="Arial" w:cs="Arial"/>
        </w:rPr>
        <w:t>El objetivo de este procedimiento</w:t>
      </w:r>
      <w:r w:rsidR="001C51F2">
        <w:rPr>
          <w:rFonts w:ascii="Arial" w:hAnsi="Arial" w:cs="Arial"/>
        </w:rPr>
        <w:t xml:space="preserve"> es </w:t>
      </w:r>
      <w:r w:rsidR="008E1B5F">
        <w:rPr>
          <w:rFonts w:ascii="Arial" w:hAnsi="Arial" w:cs="Arial"/>
        </w:rPr>
        <w:t xml:space="preserve">garantizar el otorgamiento adecuado de los viáticos involucrados en los traslados del personal en gestiones asociadas a sus funciones así como en ejercicios especiales que generen jornadas extraordinarias de trabajo. </w:t>
      </w:r>
    </w:p>
    <w:p w:rsidR="008E1B5F" w:rsidRDefault="008E1B5F" w:rsidP="00705FDB">
      <w:pPr>
        <w:jc w:val="both"/>
        <w:rPr>
          <w:rFonts w:ascii="Arial" w:hAnsi="Arial" w:cs="Arial"/>
        </w:rPr>
      </w:pPr>
    </w:p>
    <w:p w:rsidR="003F386D" w:rsidRDefault="003F386D" w:rsidP="00E51A4D">
      <w:pPr>
        <w:jc w:val="both"/>
        <w:outlineLvl w:val="0"/>
        <w:rPr>
          <w:rFonts w:ascii="Arial" w:hAnsi="Arial" w:cs="Arial"/>
          <w:b/>
        </w:rPr>
      </w:pPr>
      <w:r>
        <w:rPr>
          <w:rFonts w:ascii="Arial" w:hAnsi="Arial" w:cs="Arial"/>
          <w:b/>
        </w:rPr>
        <w:t>ALCANCE</w:t>
      </w:r>
    </w:p>
    <w:p w:rsidR="003F386D" w:rsidRDefault="003F386D" w:rsidP="00705FDB">
      <w:pPr>
        <w:jc w:val="both"/>
        <w:rPr>
          <w:rFonts w:ascii="Arial" w:hAnsi="Arial" w:cs="Arial"/>
        </w:rPr>
      </w:pPr>
      <w:r>
        <w:rPr>
          <w:rFonts w:ascii="Arial" w:hAnsi="Arial" w:cs="Arial"/>
        </w:rPr>
        <w:t xml:space="preserve">Este procedimiento establece </w:t>
      </w:r>
      <w:r w:rsidR="008E1B5F">
        <w:rPr>
          <w:rFonts w:ascii="Arial" w:hAnsi="Arial" w:cs="Arial"/>
        </w:rPr>
        <w:t xml:space="preserve">las responsabilidades, alcances y  actividades necesarias para cumplir satisfactoriamente con la asignación y estimación de viáticos a los trabajadores. De la misma manera, </w:t>
      </w:r>
      <w:r w:rsidR="00865D69">
        <w:rPr>
          <w:rFonts w:ascii="Arial" w:hAnsi="Arial" w:cs="Arial"/>
        </w:rPr>
        <w:t>la normativa que rige la asignación de dichos gastos.</w:t>
      </w:r>
    </w:p>
    <w:p w:rsidR="0062295C" w:rsidRDefault="0062295C" w:rsidP="00705FDB">
      <w:pPr>
        <w:jc w:val="both"/>
        <w:rPr>
          <w:rFonts w:ascii="Arial" w:hAnsi="Arial" w:cs="Arial"/>
        </w:rPr>
      </w:pPr>
    </w:p>
    <w:p w:rsidR="00386E7D" w:rsidRDefault="00386E7D" w:rsidP="00705FDB">
      <w:pPr>
        <w:jc w:val="both"/>
        <w:rPr>
          <w:rFonts w:ascii="Arial" w:hAnsi="Arial" w:cs="Arial"/>
        </w:rPr>
      </w:pPr>
    </w:p>
    <w:p w:rsidR="001B283A" w:rsidRPr="00865D69" w:rsidRDefault="00386E7D" w:rsidP="00E51A4D">
      <w:pPr>
        <w:jc w:val="both"/>
        <w:outlineLvl w:val="0"/>
        <w:rPr>
          <w:rFonts w:ascii="Arial" w:hAnsi="Arial" w:cs="Arial"/>
          <w:b/>
        </w:rPr>
      </w:pPr>
      <w:r>
        <w:rPr>
          <w:rFonts w:ascii="Arial" w:hAnsi="Arial" w:cs="Arial"/>
          <w:b/>
        </w:rPr>
        <w:t>RESPONSA</w:t>
      </w:r>
      <w:r w:rsidR="001518BD">
        <w:rPr>
          <w:rFonts w:ascii="Arial" w:hAnsi="Arial" w:cs="Arial"/>
          <w:b/>
        </w:rPr>
        <w:t>BILIDADES</w:t>
      </w:r>
      <w:r w:rsidR="00C8214A">
        <w:rPr>
          <w:rFonts w:ascii="Arial" w:hAnsi="Arial" w:cs="Arial"/>
        </w:rPr>
        <w:t xml:space="preserve"> </w:t>
      </w:r>
      <w:r w:rsidR="001B283A">
        <w:rPr>
          <w:rFonts w:ascii="Arial" w:hAnsi="Arial" w:cs="Arial"/>
        </w:rPr>
        <w:t xml:space="preserve">  </w:t>
      </w:r>
    </w:p>
    <w:p w:rsidR="00B976A4" w:rsidRDefault="00B976A4" w:rsidP="00B976A4">
      <w:pPr>
        <w:ind w:left="720"/>
        <w:jc w:val="both"/>
        <w:rPr>
          <w:rFonts w:ascii="Arial" w:hAnsi="Arial" w:cs="Arial"/>
        </w:rPr>
      </w:pPr>
    </w:p>
    <w:p w:rsidR="00B976A4" w:rsidRDefault="00B976A4" w:rsidP="00B976A4">
      <w:pPr>
        <w:ind w:left="720"/>
        <w:jc w:val="both"/>
        <w:rPr>
          <w:rFonts w:ascii="Arial" w:hAnsi="Arial" w:cs="Arial"/>
        </w:rPr>
      </w:pPr>
    </w:p>
    <w:p w:rsidR="00B976A4" w:rsidRDefault="00B976A4" w:rsidP="00B976A4">
      <w:pPr>
        <w:numPr>
          <w:ilvl w:val="2"/>
          <w:numId w:val="2"/>
        </w:numPr>
        <w:tabs>
          <w:tab w:val="clear" w:pos="2160"/>
          <w:tab w:val="num" w:pos="720"/>
        </w:tabs>
        <w:ind w:left="720"/>
        <w:jc w:val="both"/>
        <w:rPr>
          <w:rFonts w:ascii="Arial" w:hAnsi="Arial" w:cs="Arial"/>
        </w:rPr>
      </w:pPr>
      <w:r>
        <w:rPr>
          <w:rFonts w:ascii="Arial" w:hAnsi="Arial" w:cs="Arial"/>
        </w:rPr>
        <w:t>Trabajador es responsable de:</w:t>
      </w:r>
    </w:p>
    <w:p w:rsidR="00B976A4" w:rsidRPr="001017F0" w:rsidRDefault="001017F0" w:rsidP="00942D5C">
      <w:pPr>
        <w:ind w:left="1440"/>
        <w:jc w:val="both"/>
        <w:rPr>
          <w:rFonts w:ascii="Arial" w:hAnsi="Arial" w:cs="Arial"/>
        </w:rPr>
      </w:pPr>
      <w:r w:rsidRPr="001017F0">
        <w:rPr>
          <w:rFonts w:ascii="Arial" w:hAnsi="Arial" w:cs="Arial"/>
        </w:rPr>
        <w:t>Envía el cálculo del viático</w:t>
      </w:r>
      <w:r w:rsidR="00B976A4" w:rsidRPr="001017F0">
        <w:rPr>
          <w:rFonts w:ascii="Arial" w:hAnsi="Arial" w:cs="Arial"/>
        </w:rPr>
        <w:t xml:space="preserve"> al </w:t>
      </w:r>
      <w:r w:rsidR="00942D5C" w:rsidRPr="001017F0">
        <w:rPr>
          <w:rFonts w:ascii="Arial" w:hAnsi="Arial" w:cs="Arial"/>
        </w:rPr>
        <w:t>Dpto.</w:t>
      </w:r>
      <w:r w:rsidR="00B976A4" w:rsidRPr="001017F0">
        <w:rPr>
          <w:rFonts w:ascii="Arial" w:hAnsi="Arial" w:cs="Arial"/>
        </w:rPr>
        <w:t xml:space="preserve">de Administración en caso de viajes de negocios o actividades asociadas con sus funciones en las empresas. </w:t>
      </w:r>
    </w:p>
    <w:p w:rsidR="00B976A4" w:rsidRDefault="00B976A4" w:rsidP="00B976A4">
      <w:pPr>
        <w:numPr>
          <w:ilvl w:val="3"/>
          <w:numId w:val="2"/>
        </w:numPr>
        <w:tabs>
          <w:tab w:val="clear" w:pos="2880"/>
          <w:tab w:val="num" w:pos="1440"/>
        </w:tabs>
        <w:ind w:left="1440"/>
        <w:jc w:val="both"/>
        <w:rPr>
          <w:rFonts w:ascii="Arial" w:hAnsi="Arial" w:cs="Arial"/>
        </w:rPr>
      </w:pPr>
      <w:r>
        <w:rPr>
          <w:rFonts w:ascii="Arial" w:hAnsi="Arial" w:cs="Arial"/>
        </w:rPr>
        <w:t xml:space="preserve">Solicitar las reservaciones de boletería/ hospedaje </w:t>
      </w:r>
      <w:r w:rsidR="001017F0">
        <w:rPr>
          <w:rFonts w:ascii="Arial" w:hAnsi="Arial" w:cs="Arial"/>
        </w:rPr>
        <w:t xml:space="preserve"> y taxis </w:t>
      </w:r>
      <w:r>
        <w:rPr>
          <w:rFonts w:ascii="Arial" w:hAnsi="Arial" w:cs="Arial"/>
        </w:rPr>
        <w:t>a la recepción de</w:t>
      </w:r>
      <w:r w:rsidR="001017F0">
        <w:rPr>
          <w:rFonts w:ascii="Arial" w:hAnsi="Arial" w:cs="Arial"/>
        </w:rPr>
        <w:t xml:space="preserve">l piso Nro.10 Grupo </w:t>
      </w:r>
      <w:proofErr w:type="spellStart"/>
      <w:r w:rsidR="001017F0">
        <w:rPr>
          <w:rFonts w:ascii="Arial" w:hAnsi="Arial" w:cs="Arial"/>
        </w:rPr>
        <w:t>Serex</w:t>
      </w:r>
      <w:proofErr w:type="spellEnd"/>
      <w:r w:rsidR="001017F0">
        <w:rPr>
          <w:rFonts w:ascii="Arial" w:hAnsi="Arial" w:cs="Arial"/>
        </w:rPr>
        <w:t>, vía correo electrónico.</w:t>
      </w:r>
    </w:p>
    <w:p w:rsidR="00B976A4" w:rsidRPr="00942D5C" w:rsidRDefault="00B976A4" w:rsidP="00B976A4">
      <w:pPr>
        <w:numPr>
          <w:ilvl w:val="3"/>
          <w:numId w:val="2"/>
        </w:numPr>
        <w:tabs>
          <w:tab w:val="clear" w:pos="2880"/>
          <w:tab w:val="num" w:pos="1440"/>
        </w:tabs>
        <w:ind w:left="1440"/>
        <w:jc w:val="both"/>
        <w:rPr>
          <w:rFonts w:ascii="Arial" w:hAnsi="Arial" w:cs="Arial"/>
        </w:rPr>
      </w:pPr>
      <w:r w:rsidRPr="00942D5C">
        <w:rPr>
          <w:rFonts w:ascii="Arial" w:hAnsi="Arial" w:cs="Arial"/>
        </w:rPr>
        <w:t xml:space="preserve">Relacionar los gastos de viajes a las analistas de </w:t>
      </w:r>
      <w:r w:rsidR="004B27BD" w:rsidRPr="00942D5C">
        <w:rPr>
          <w:rFonts w:ascii="Arial" w:hAnsi="Arial" w:cs="Arial"/>
        </w:rPr>
        <w:t>administración,</w:t>
      </w:r>
      <w:r w:rsidRPr="00942D5C">
        <w:rPr>
          <w:rFonts w:ascii="Arial" w:hAnsi="Arial" w:cs="Arial"/>
        </w:rPr>
        <w:t xml:space="preserve"> dentro de</w:t>
      </w:r>
      <w:r w:rsidR="009539E7">
        <w:rPr>
          <w:rFonts w:ascii="Arial" w:hAnsi="Arial" w:cs="Arial"/>
        </w:rPr>
        <w:t xml:space="preserve"> los 5 </w:t>
      </w:r>
      <w:r w:rsidR="008844BB">
        <w:rPr>
          <w:rFonts w:ascii="Arial" w:hAnsi="Arial" w:cs="Arial"/>
        </w:rPr>
        <w:t>días</w:t>
      </w:r>
      <w:r w:rsidR="009539E7">
        <w:rPr>
          <w:rFonts w:ascii="Arial" w:hAnsi="Arial" w:cs="Arial"/>
        </w:rPr>
        <w:t xml:space="preserve"> siguientes al retorno del viaje.</w:t>
      </w:r>
    </w:p>
    <w:p w:rsidR="00B976A4" w:rsidRDefault="00B976A4" w:rsidP="00B976A4">
      <w:pPr>
        <w:numPr>
          <w:ilvl w:val="3"/>
          <w:numId w:val="2"/>
        </w:numPr>
        <w:tabs>
          <w:tab w:val="clear" w:pos="2880"/>
          <w:tab w:val="num" w:pos="1440"/>
        </w:tabs>
        <w:ind w:left="1440"/>
        <w:jc w:val="both"/>
        <w:rPr>
          <w:rFonts w:ascii="Arial" w:hAnsi="Arial" w:cs="Arial"/>
        </w:rPr>
      </w:pPr>
      <w:r>
        <w:rPr>
          <w:rFonts w:ascii="Arial" w:hAnsi="Arial" w:cs="Arial"/>
        </w:rPr>
        <w:t>Cumplir con la normativa definida.</w:t>
      </w:r>
    </w:p>
    <w:p w:rsidR="00E06E3D" w:rsidRDefault="00E06E3D" w:rsidP="00716425">
      <w:pPr>
        <w:jc w:val="both"/>
        <w:rPr>
          <w:rFonts w:ascii="Arial" w:hAnsi="Arial" w:cs="Arial"/>
        </w:rPr>
      </w:pPr>
    </w:p>
    <w:p w:rsidR="001707B8" w:rsidRDefault="001707B8" w:rsidP="00716425">
      <w:pPr>
        <w:numPr>
          <w:ilvl w:val="0"/>
          <w:numId w:val="1"/>
        </w:numPr>
        <w:jc w:val="both"/>
        <w:rPr>
          <w:rFonts w:ascii="Arial" w:hAnsi="Arial" w:cs="Arial"/>
        </w:rPr>
      </w:pPr>
      <w:r>
        <w:rPr>
          <w:rFonts w:ascii="Arial" w:hAnsi="Arial" w:cs="Arial"/>
        </w:rPr>
        <w:t>Especialistas de Administración de Cuentas :</w:t>
      </w:r>
    </w:p>
    <w:p w:rsidR="001707B8" w:rsidRDefault="001707B8" w:rsidP="001707B8">
      <w:pPr>
        <w:ind w:left="720"/>
        <w:jc w:val="both"/>
        <w:rPr>
          <w:rFonts w:ascii="Arial" w:hAnsi="Arial" w:cs="Arial"/>
        </w:rPr>
      </w:pPr>
    </w:p>
    <w:p w:rsidR="001707B8" w:rsidRDefault="001757DE" w:rsidP="001707B8">
      <w:pPr>
        <w:numPr>
          <w:ilvl w:val="1"/>
          <w:numId w:val="1"/>
        </w:numPr>
        <w:jc w:val="both"/>
        <w:rPr>
          <w:rFonts w:ascii="Arial" w:hAnsi="Arial" w:cs="Arial"/>
        </w:rPr>
      </w:pPr>
      <w:r>
        <w:rPr>
          <w:rFonts w:ascii="Arial" w:hAnsi="Arial" w:cs="Arial"/>
        </w:rPr>
        <w:t>Recibe y valida</w:t>
      </w:r>
      <w:r w:rsidR="001707B8">
        <w:rPr>
          <w:rFonts w:ascii="Arial" w:hAnsi="Arial" w:cs="Arial"/>
        </w:rPr>
        <w:t xml:space="preserve"> la solicitud del Viatico</w:t>
      </w:r>
    </w:p>
    <w:p w:rsidR="001B09B5" w:rsidRDefault="001707B8" w:rsidP="001B09B5">
      <w:pPr>
        <w:numPr>
          <w:ilvl w:val="1"/>
          <w:numId w:val="1"/>
        </w:numPr>
        <w:jc w:val="both"/>
        <w:rPr>
          <w:rFonts w:ascii="Arial" w:hAnsi="Arial" w:cs="Arial"/>
        </w:rPr>
      </w:pPr>
      <w:r>
        <w:rPr>
          <w:rFonts w:ascii="Arial" w:hAnsi="Arial" w:cs="Arial"/>
        </w:rPr>
        <w:t>Solicitar al Departamento de Finanzas mediante la hoja de cálculo del viatico, la transferencia al empleado, según requerimiento.</w:t>
      </w:r>
    </w:p>
    <w:p w:rsidR="001B09B5" w:rsidRPr="00693140" w:rsidRDefault="001B09B5" w:rsidP="001B09B5">
      <w:pPr>
        <w:numPr>
          <w:ilvl w:val="1"/>
          <w:numId w:val="1"/>
        </w:numPr>
        <w:jc w:val="both"/>
        <w:rPr>
          <w:rFonts w:ascii="Arial" w:hAnsi="Arial" w:cs="Arial"/>
        </w:rPr>
      </w:pPr>
      <w:r w:rsidRPr="00693140">
        <w:rPr>
          <w:rFonts w:ascii="Arial" w:hAnsi="Arial" w:cs="Arial"/>
        </w:rPr>
        <w:t xml:space="preserve">Canalizar la solicitud del servicio de taxis, con la recepción, para traslados desde la oficina principal Banco Industrial hacia otras áreas de trabajo (puertos, patio, entre otras). En caso de no disponer de vehículo asignado. </w:t>
      </w:r>
    </w:p>
    <w:p w:rsidR="001B09B5" w:rsidRDefault="001B09B5" w:rsidP="001B09B5">
      <w:pPr>
        <w:numPr>
          <w:ilvl w:val="1"/>
          <w:numId w:val="1"/>
        </w:numPr>
        <w:jc w:val="both"/>
        <w:rPr>
          <w:rFonts w:ascii="Arial" w:hAnsi="Arial" w:cs="Arial"/>
        </w:rPr>
      </w:pPr>
      <w:r>
        <w:rPr>
          <w:rFonts w:ascii="Arial" w:hAnsi="Arial" w:cs="Arial"/>
        </w:rPr>
        <w:t>Cumplir con la normativa definida.</w:t>
      </w:r>
    </w:p>
    <w:p w:rsidR="001B09B5" w:rsidRDefault="001B09B5" w:rsidP="001B09B5">
      <w:pPr>
        <w:jc w:val="both"/>
        <w:rPr>
          <w:rFonts w:ascii="Arial" w:hAnsi="Arial" w:cs="Arial"/>
        </w:rPr>
      </w:pPr>
    </w:p>
    <w:p w:rsidR="008844BB" w:rsidRPr="001B09B5" w:rsidRDefault="008844BB" w:rsidP="001B09B5">
      <w:pPr>
        <w:jc w:val="both"/>
        <w:rPr>
          <w:rFonts w:ascii="Arial" w:hAnsi="Arial" w:cs="Arial"/>
        </w:rPr>
      </w:pPr>
    </w:p>
    <w:p w:rsidR="001B09B5" w:rsidRDefault="001B09B5" w:rsidP="001B09B5">
      <w:pPr>
        <w:numPr>
          <w:ilvl w:val="0"/>
          <w:numId w:val="2"/>
        </w:numPr>
        <w:jc w:val="both"/>
        <w:rPr>
          <w:rFonts w:ascii="Arial" w:hAnsi="Arial" w:cs="Arial"/>
        </w:rPr>
      </w:pPr>
      <w:r>
        <w:rPr>
          <w:rFonts w:ascii="Arial" w:hAnsi="Arial" w:cs="Arial"/>
        </w:rPr>
        <w:lastRenderedPageBreak/>
        <w:t>Analista Administrativo es responsable de:</w:t>
      </w:r>
    </w:p>
    <w:p w:rsidR="001B09B5" w:rsidRPr="00884859" w:rsidRDefault="001B09B5" w:rsidP="001B09B5">
      <w:pPr>
        <w:numPr>
          <w:ilvl w:val="1"/>
          <w:numId w:val="2"/>
        </w:numPr>
        <w:jc w:val="both"/>
        <w:rPr>
          <w:rFonts w:ascii="Arial" w:hAnsi="Arial" w:cs="Arial"/>
        </w:rPr>
      </w:pPr>
      <w:r w:rsidRPr="00884859">
        <w:rPr>
          <w:rFonts w:ascii="Arial" w:hAnsi="Arial" w:cs="Arial"/>
        </w:rPr>
        <w:t>Seguimiento a la recepción de facturas por parte del empleado que se le asignan los viáticos para soportar el pago y validar el cumplimiento de la política en función de los gastos incurridos, según se menciona en la normativa.</w:t>
      </w:r>
    </w:p>
    <w:p w:rsidR="001B09B5" w:rsidRDefault="001B09B5" w:rsidP="001B09B5">
      <w:pPr>
        <w:numPr>
          <w:ilvl w:val="1"/>
          <w:numId w:val="2"/>
        </w:numPr>
        <w:jc w:val="both"/>
        <w:rPr>
          <w:rFonts w:ascii="Arial" w:hAnsi="Arial" w:cs="Arial"/>
        </w:rPr>
      </w:pPr>
      <w:r>
        <w:rPr>
          <w:rFonts w:ascii="Arial" w:hAnsi="Arial" w:cs="Arial"/>
        </w:rPr>
        <w:t>Registro de la relación de viáticos.</w:t>
      </w:r>
    </w:p>
    <w:p w:rsidR="001B09B5" w:rsidRDefault="001B09B5" w:rsidP="001B09B5">
      <w:pPr>
        <w:numPr>
          <w:ilvl w:val="1"/>
          <w:numId w:val="2"/>
        </w:numPr>
        <w:jc w:val="both"/>
        <w:rPr>
          <w:rFonts w:ascii="Arial" w:hAnsi="Arial" w:cs="Arial"/>
        </w:rPr>
      </w:pPr>
      <w:r>
        <w:rPr>
          <w:rFonts w:ascii="Arial" w:hAnsi="Arial" w:cs="Arial"/>
        </w:rPr>
        <w:t>Identificación del reembolso al trabajador o reintegro a la empresa, según sea el caso.</w:t>
      </w:r>
    </w:p>
    <w:p w:rsidR="001B09B5" w:rsidRDefault="001B09B5" w:rsidP="001B09B5">
      <w:pPr>
        <w:numPr>
          <w:ilvl w:val="1"/>
          <w:numId w:val="2"/>
        </w:numPr>
        <w:jc w:val="both"/>
        <w:rPr>
          <w:rFonts w:ascii="Arial" w:hAnsi="Arial" w:cs="Arial"/>
        </w:rPr>
      </w:pPr>
      <w:r>
        <w:rPr>
          <w:rFonts w:ascii="Arial" w:hAnsi="Arial" w:cs="Arial"/>
        </w:rPr>
        <w:t xml:space="preserve">Informar al </w:t>
      </w:r>
      <w:r w:rsidR="00646814">
        <w:rPr>
          <w:rFonts w:ascii="Arial" w:hAnsi="Arial" w:cs="Arial"/>
        </w:rPr>
        <w:t xml:space="preserve">Especialista </w:t>
      </w:r>
      <w:r>
        <w:rPr>
          <w:rFonts w:ascii="Arial" w:hAnsi="Arial" w:cs="Arial"/>
        </w:rPr>
        <w:t xml:space="preserve"> de administración del punto anterior. </w:t>
      </w:r>
    </w:p>
    <w:p w:rsidR="001B09B5" w:rsidRPr="00693140" w:rsidRDefault="00646814" w:rsidP="001B09B5">
      <w:pPr>
        <w:numPr>
          <w:ilvl w:val="1"/>
          <w:numId w:val="2"/>
        </w:numPr>
        <w:jc w:val="both"/>
        <w:rPr>
          <w:rFonts w:ascii="Arial" w:hAnsi="Arial" w:cs="Arial"/>
        </w:rPr>
      </w:pPr>
      <w:r w:rsidRPr="00693140">
        <w:rPr>
          <w:rFonts w:ascii="Arial" w:hAnsi="Arial" w:cs="Arial"/>
        </w:rPr>
        <w:t xml:space="preserve">Solicitar a </w:t>
      </w:r>
      <w:r w:rsidR="00693140" w:rsidRPr="00693140">
        <w:rPr>
          <w:rFonts w:ascii="Arial" w:hAnsi="Arial" w:cs="Arial"/>
        </w:rPr>
        <w:t>Tesorería</w:t>
      </w:r>
      <w:r w:rsidRPr="00693140">
        <w:rPr>
          <w:rFonts w:ascii="Arial" w:hAnsi="Arial" w:cs="Arial"/>
        </w:rPr>
        <w:t xml:space="preserve"> </w:t>
      </w:r>
      <w:r w:rsidR="001B09B5" w:rsidRPr="00693140">
        <w:rPr>
          <w:rFonts w:ascii="Arial" w:hAnsi="Arial" w:cs="Arial"/>
        </w:rPr>
        <w:t>el reembolso al trabajador</w:t>
      </w:r>
      <w:r w:rsidRPr="00693140">
        <w:rPr>
          <w:rFonts w:ascii="Arial" w:hAnsi="Arial" w:cs="Arial"/>
        </w:rPr>
        <w:t xml:space="preserve"> si aplica el caso, en el caso contrario si el empleado realiza un </w:t>
      </w:r>
      <w:r w:rsidR="001B09B5" w:rsidRPr="00693140">
        <w:rPr>
          <w:rFonts w:ascii="Arial" w:hAnsi="Arial" w:cs="Arial"/>
        </w:rPr>
        <w:t xml:space="preserve"> depósito en cuenta de la empresa </w:t>
      </w:r>
      <w:r w:rsidRPr="00693140">
        <w:rPr>
          <w:rFonts w:ascii="Arial" w:hAnsi="Arial" w:cs="Arial"/>
        </w:rPr>
        <w:t xml:space="preserve">debe notificar al Dpto. de </w:t>
      </w:r>
      <w:r w:rsidR="00884859" w:rsidRPr="00693140">
        <w:rPr>
          <w:rFonts w:ascii="Arial" w:hAnsi="Arial" w:cs="Arial"/>
        </w:rPr>
        <w:t>Tesorería</w:t>
      </w:r>
      <w:r w:rsidRPr="00693140">
        <w:rPr>
          <w:rFonts w:ascii="Arial" w:hAnsi="Arial" w:cs="Arial"/>
        </w:rPr>
        <w:t>.</w:t>
      </w:r>
    </w:p>
    <w:p w:rsidR="001B09B5" w:rsidRDefault="001B09B5" w:rsidP="001B09B5">
      <w:pPr>
        <w:numPr>
          <w:ilvl w:val="1"/>
          <w:numId w:val="2"/>
        </w:numPr>
        <w:jc w:val="both"/>
        <w:rPr>
          <w:rFonts w:ascii="Arial" w:hAnsi="Arial" w:cs="Arial"/>
        </w:rPr>
      </w:pPr>
      <w:r>
        <w:rPr>
          <w:rFonts w:ascii="Arial" w:hAnsi="Arial" w:cs="Arial"/>
        </w:rPr>
        <w:t>Validar que todos los soportes recibidos cumplan con la normativa legal vigente.</w:t>
      </w:r>
    </w:p>
    <w:p w:rsidR="001B09B5" w:rsidRDefault="001B09B5" w:rsidP="001B09B5">
      <w:pPr>
        <w:numPr>
          <w:ilvl w:val="3"/>
          <w:numId w:val="2"/>
        </w:numPr>
        <w:tabs>
          <w:tab w:val="clear" w:pos="2880"/>
          <w:tab w:val="num" w:pos="1440"/>
        </w:tabs>
        <w:ind w:left="1440"/>
        <w:jc w:val="both"/>
        <w:rPr>
          <w:rFonts w:ascii="Arial" w:hAnsi="Arial" w:cs="Arial"/>
        </w:rPr>
      </w:pPr>
      <w:r>
        <w:rPr>
          <w:rFonts w:ascii="Arial" w:hAnsi="Arial" w:cs="Arial"/>
        </w:rPr>
        <w:t>Cumplir con la normativa definida.</w:t>
      </w:r>
    </w:p>
    <w:p w:rsidR="001707B8" w:rsidRPr="001707B8" w:rsidRDefault="001707B8" w:rsidP="001707B8">
      <w:pPr>
        <w:jc w:val="both"/>
        <w:rPr>
          <w:rFonts w:ascii="Arial" w:hAnsi="Arial" w:cs="Arial"/>
        </w:rPr>
      </w:pPr>
    </w:p>
    <w:p w:rsidR="001707B8" w:rsidRPr="001707B8" w:rsidRDefault="001B09B5" w:rsidP="001707B8">
      <w:pPr>
        <w:numPr>
          <w:ilvl w:val="0"/>
          <w:numId w:val="1"/>
        </w:numPr>
        <w:jc w:val="both"/>
        <w:rPr>
          <w:rFonts w:ascii="Arial" w:hAnsi="Arial" w:cs="Arial"/>
        </w:rPr>
      </w:pPr>
      <w:r>
        <w:rPr>
          <w:rFonts w:ascii="Arial" w:hAnsi="Arial" w:cs="Arial"/>
        </w:rPr>
        <w:t>Especialista</w:t>
      </w:r>
      <w:r w:rsidR="001707B8">
        <w:rPr>
          <w:rFonts w:ascii="Arial" w:hAnsi="Arial" w:cs="Arial"/>
        </w:rPr>
        <w:t xml:space="preserve"> de Finanzas:</w:t>
      </w:r>
    </w:p>
    <w:p w:rsidR="004872F6" w:rsidRPr="00E5337D" w:rsidRDefault="004872F6" w:rsidP="004872F6">
      <w:pPr>
        <w:numPr>
          <w:ilvl w:val="1"/>
          <w:numId w:val="1"/>
        </w:numPr>
        <w:jc w:val="both"/>
        <w:rPr>
          <w:rFonts w:ascii="Arial" w:hAnsi="Arial" w:cs="Arial"/>
        </w:rPr>
      </w:pPr>
      <w:r w:rsidRPr="00E5337D">
        <w:rPr>
          <w:rFonts w:ascii="Arial" w:hAnsi="Arial" w:cs="Arial"/>
        </w:rPr>
        <w:t>Recib</w:t>
      </w:r>
      <w:r w:rsidR="00865D69" w:rsidRPr="00E5337D">
        <w:rPr>
          <w:rFonts w:ascii="Arial" w:hAnsi="Arial" w:cs="Arial"/>
        </w:rPr>
        <w:t>ir</w:t>
      </w:r>
      <w:r w:rsidRPr="00E5337D">
        <w:rPr>
          <w:rFonts w:ascii="Arial" w:hAnsi="Arial" w:cs="Arial"/>
        </w:rPr>
        <w:t xml:space="preserve"> </w:t>
      </w:r>
      <w:r w:rsidR="00865D69" w:rsidRPr="00E5337D">
        <w:rPr>
          <w:rFonts w:ascii="Arial" w:hAnsi="Arial" w:cs="Arial"/>
        </w:rPr>
        <w:t>la solicitud de viáticos.</w:t>
      </w:r>
    </w:p>
    <w:p w:rsidR="00996398" w:rsidRPr="00E5337D" w:rsidRDefault="00996398" w:rsidP="00996398">
      <w:pPr>
        <w:numPr>
          <w:ilvl w:val="1"/>
          <w:numId w:val="1"/>
        </w:numPr>
        <w:jc w:val="both"/>
        <w:rPr>
          <w:rFonts w:ascii="Arial" w:hAnsi="Arial" w:cs="Arial"/>
        </w:rPr>
      </w:pPr>
      <w:r w:rsidRPr="00E5337D">
        <w:rPr>
          <w:rFonts w:ascii="Arial" w:hAnsi="Arial" w:cs="Arial"/>
        </w:rPr>
        <w:t>Coordina</w:t>
      </w:r>
      <w:r w:rsidR="00865D69" w:rsidRPr="00E5337D">
        <w:rPr>
          <w:rFonts w:ascii="Arial" w:hAnsi="Arial" w:cs="Arial"/>
        </w:rPr>
        <w:t>r</w:t>
      </w:r>
      <w:r w:rsidRPr="00E5337D">
        <w:rPr>
          <w:rFonts w:ascii="Arial" w:hAnsi="Arial" w:cs="Arial"/>
        </w:rPr>
        <w:t xml:space="preserve"> la </w:t>
      </w:r>
      <w:r w:rsidR="00865D69" w:rsidRPr="00E5337D">
        <w:rPr>
          <w:rFonts w:ascii="Arial" w:hAnsi="Arial" w:cs="Arial"/>
        </w:rPr>
        <w:t>forma de pago de los viáticos al personal</w:t>
      </w:r>
      <w:r w:rsidR="00602EC8" w:rsidRPr="00E5337D">
        <w:rPr>
          <w:rFonts w:ascii="Arial" w:hAnsi="Arial" w:cs="Arial"/>
        </w:rPr>
        <w:t>.</w:t>
      </w:r>
      <w:r w:rsidR="00865D69" w:rsidRPr="00E5337D">
        <w:rPr>
          <w:rFonts w:ascii="Arial" w:hAnsi="Arial" w:cs="Arial"/>
        </w:rPr>
        <w:t xml:space="preserve"> </w:t>
      </w:r>
    </w:p>
    <w:p w:rsidR="001B09B5" w:rsidRPr="00E5337D" w:rsidRDefault="001B09B5" w:rsidP="001B09B5">
      <w:pPr>
        <w:numPr>
          <w:ilvl w:val="1"/>
          <w:numId w:val="1"/>
        </w:numPr>
        <w:jc w:val="both"/>
        <w:rPr>
          <w:rFonts w:ascii="Arial" w:hAnsi="Arial" w:cs="Arial"/>
        </w:rPr>
      </w:pPr>
      <w:r w:rsidRPr="00E5337D">
        <w:rPr>
          <w:rFonts w:ascii="Arial" w:hAnsi="Arial" w:cs="Arial"/>
        </w:rPr>
        <w:t>Montar transferencia en banco para su posterior aprobación.</w:t>
      </w:r>
    </w:p>
    <w:p w:rsidR="00CD3B74" w:rsidRPr="00E5337D" w:rsidRDefault="00CD3B74" w:rsidP="001B09B5">
      <w:pPr>
        <w:numPr>
          <w:ilvl w:val="1"/>
          <w:numId w:val="1"/>
        </w:numPr>
        <w:jc w:val="both"/>
        <w:rPr>
          <w:rFonts w:ascii="Arial" w:hAnsi="Arial" w:cs="Arial"/>
        </w:rPr>
      </w:pPr>
      <w:r w:rsidRPr="00E5337D">
        <w:rPr>
          <w:rFonts w:ascii="Arial" w:hAnsi="Arial" w:cs="Arial"/>
        </w:rPr>
        <w:t>Notifica al trabajador que fue realizada la transferencia</w:t>
      </w:r>
    </w:p>
    <w:p w:rsidR="00C05BAD" w:rsidRPr="00E5337D" w:rsidRDefault="00C05BAD" w:rsidP="001B09B5">
      <w:pPr>
        <w:numPr>
          <w:ilvl w:val="1"/>
          <w:numId w:val="1"/>
        </w:numPr>
        <w:jc w:val="both"/>
        <w:rPr>
          <w:rFonts w:ascii="Arial" w:hAnsi="Arial" w:cs="Arial"/>
        </w:rPr>
      </w:pPr>
      <w:r w:rsidRPr="00E5337D">
        <w:rPr>
          <w:rFonts w:ascii="Arial" w:hAnsi="Arial" w:cs="Arial"/>
        </w:rPr>
        <w:t>Cumplir con la normativa definida.</w:t>
      </w:r>
    </w:p>
    <w:p w:rsidR="001B09B5" w:rsidRDefault="001B09B5" w:rsidP="001B09B5">
      <w:pPr>
        <w:jc w:val="both"/>
        <w:rPr>
          <w:rFonts w:ascii="Arial" w:hAnsi="Arial" w:cs="Arial"/>
        </w:rPr>
      </w:pPr>
    </w:p>
    <w:p w:rsidR="00716425" w:rsidRDefault="00716425" w:rsidP="003473CD">
      <w:pPr>
        <w:jc w:val="both"/>
        <w:rPr>
          <w:rFonts w:ascii="Arial" w:hAnsi="Arial" w:cs="Arial"/>
        </w:rPr>
      </w:pPr>
    </w:p>
    <w:p w:rsidR="0080159D" w:rsidRDefault="001707B8" w:rsidP="00716425">
      <w:pPr>
        <w:numPr>
          <w:ilvl w:val="0"/>
          <w:numId w:val="2"/>
        </w:numPr>
        <w:jc w:val="both"/>
        <w:rPr>
          <w:rFonts w:ascii="Arial" w:hAnsi="Arial" w:cs="Arial"/>
        </w:rPr>
      </w:pPr>
      <w:r>
        <w:rPr>
          <w:rFonts w:ascii="Arial" w:hAnsi="Arial" w:cs="Arial"/>
        </w:rPr>
        <w:t>Líder de Finanzas</w:t>
      </w:r>
      <w:r w:rsidR="0080159D">
        <w:rPr>
          <w:rFonts w:ascii="Arial" w:hAnsi="Arial" w:cs="Arial"/>
        </w:rPr>
        <w:t>:</w:t>
      </w:r>
    </w:p>
    <w:p w:rsidR="001B09B5" w:rsidRPr="00E5337D" w:rsidRDefault="001B09B5" w:rsidP="001B09B5">
      <w:pPr>
        <w:numPr>
          <w:ilvl w:val="0"/>
          <w:numId w:val="8"/>
        </w:numPr>
        <w:tabs>
          <w:tab w:val="clear" w:pos="1080"/>
          <w:tab w:val="num" w:pos="1440"/>
        </w:tabs>
        <w:ind w:left="1440"/>
        <w:jc w:val="both"/>
        <w:rPr>
          <w:rFonts w:ascii="Arial" w:hAnsi="Arial" w:cs="Arial"/>
        </w:rPr>
      </w:pPr>
      <w:r w:rsidRPr="00E5337D">
        <w:rPr>
          <w:rFonts w:ascii="Arial" w:hAnsi="Arial" w:cs="Arial"/>
        </w:rPr>
        <w:t>Revisar los soportes recibidos para la aprobación.</w:t>
      </w:r>
    </w:p>
    <w:p w:rsidR="00364677" w:rsidRPr="00E5337D" w:rsidRDefault="001B09B5" w:rsidP="00364677">
      <w:pPr>
        <w:numPr>
          <w:ilvl w:val="0"/>
          <w:numId w:val="8"/>
        </w:numPr>
        <w:tabs>
          <w:tab w:val="clear" w:pos="1080"/>
          <w:tab w:val="num" w:pos="1440"/>
        </w:tabs>
        <w:ind w:left="1440"/>
        <w:jc w:val="both"/>
        <w:rPr>
          <w:rFonts w:ascii="Arial" w:hAnsi="Arial" w:cs="Arial"/>
        </w:rPr>
      </w:pPr>
      <w:r w:rsidRPr="00E5337D">
        <w:rPr>
          <w:rFonts w:ascii="Arial" w:hAnsi="Arial" w:cs="Arial"/>
        </w:rPr>
        <w:t>Aprobar la transferencia bancaria, previamente montada por la Especialista de Finanzas.</w:t>
      </w:r>
    </w:p>
    <w:p w:rsidR="00C05BAD" w:rsidRPr="00E5337D" w:rsidRDefault="00C05BAD" w:rsidP="00C05BAD">
      <w:pPr>
        <w:numPr>
          <w:ilvl w:val="0"/>
          <w:numId w:val="8"/>
        </w:numPr>
        <w:tabs>
          <w:tab w:val="clear" w:pos="1080"/>
          <w:tab w:val="num" w:pos="1440"/>
        </w:tabs>
        <w:ind w:left="1440"/>
        <w:jc w:val="both"/>
        <w:rPr>
          <w:rFonts w:ascii="Arial" w:hAnsi="Arial" w:cs="Arial"/>
        </w:rPr>
      </w:pPr>
      <w:r w:rsidRPr="00E5337D">
        <w:rPr>
          <w:rFonts w:ascii="Arial" w:hAnsi="Arial" w:cs="Arial"/>
        </w:rPr>
        <w:t>Cumplir con la normativa definida.</w:t>
      </w:r>
    </w:p>
    <w:p w:rsidR="00364677" w:rsidRDefault="00364677" w:rsidP="00364677">
      <w:pPr>
        <w:ind w:left="1080"/>
        <w:jc w:val="both"/>
        <w:rPr>
          <w:rFonts w:ascii="Arial" w:hAnsi="Arial" w:cs="Arial"/>
        </w:rPr>
      </w:pPr>
    </w:p>
    <w:p w:rsidR="001862B9" w:rsidRDefault="001862B9" w:rsidP="00B22775">
      <w:pPr>
        <w:jc w:val="both"/>
        <w:rPr>
          <w:rFonts w:ascii="Arial" w:hAnsi="Arial" w:cs="Arial"/>
        </w:rPr>
      </w:pPr>
    </w:p>
    <w:p w:rsidR="00602EC8" w:rsidRDefault="00602EC8" w:rsidP="00602EC8">
      <w:pPr>
        <w:numPr>
          <w:ilvl w:val="2"/>
          <w:numId w:val="2"/>
        </w:numPr>
        <w:tabs>
          <w:tab w:val="clear" w:pos="2160"/>
          <w:tab w:val="num" w:pos="720"/>
        </w:tabs>
        <w:ind w:left="720"/>
        <w:jc w:val="both"/>
        <w:rPr>
          <w:rFonts w:ascii="Arial" w:hAnsi="Arial" w:cs="Arial"/>
        </w:rPr>
      </w:pPr>
      <w:r>
        <w:rPr>
          <w:rFonts w:ascii="Arial" w:hAnsi="Arial" w:cs="Arial"/>
        </w:rPr>
        <w:t>Recepción es responsable de:</w:t>
      </w:r>
    </w:p>
    <w:p w:rsidR="00602EC8" w:rsidRDefault="00602EC8" w:rsidP="00602EC8">
      <w:pPr>
        <w:numPr>
          <w:ilvl w:val="3"/>
          <w:numId w:val="2"/>
        </w:numPr>
        <w:tabs>
          <w:tab w:val="clear" w:pos="2880"/>
          <w:tab w:val="num" w:pos="1440"/>
        </w:tabs>
        <w:ind w:left="1440"/>
        <w:jc w:val="both"/>
        <w:rPr>
          <w:rFonts w:ascii="Arial" w:hAnsi="Arial" w:cs="Arial"/>
        </w:rPr>
      </w:pPr>
      <w:r>
        <w:rPr>
          <w:rFonts w:ascii="Arial" w:hAnsi="Arial" w:cs="Arial"/>
        </w:rPr>
        <w:t xml:space="preserve">Canalizar todo lo relacionado a reservaciones de hotel y/o boletería con previa solicitud vía correo electrónico de parte de los trabajadores o </w:t>
      </w:r>
      <w:r w:rsidR="00B22775">
        <w:rPr>
          <w:rFonts w:ascii="Arial" w:hAnsi="Arial" w:cs="Arial"/>
        </w:rPr>
        <w:t>Líder</w:t>
      </w:r>
      <w:r>
        <w:rPr>
          <w:rFonts w:ascii="Arial" w:hAnsi="Arial" w:cs="Arial"/>
        </w:rPr>
        <w:t xml:space="preserve"> de administración.</w:t>
      </w:r>
    </w:p>
    <w:p w:rsidR="00602EC8" w:rsidRDefault="00B22775" w:rsidP="00602EC8">
      <w:pPr>
        <w:numPr>
          <w:ilvl w:val="3"/>
          <w:numId w:val="2"/>
        </w:numPr>
        <w:tabs>
          <w:tab w:val="clear" w:pos="2880"/>
          <w:tab w:val="num" w:pos="1440"/>
        </w:tabs>
        <w:ind w:left="1440"/>
        <w:jc w:val="both"/>
        <w:rPr>
          <w:rFonts w:ascii="Arial" w:hAnsi="Arial" w:cs="Arial"/>
        </w:rPr>
      </w:pPr>
      <w:r>
        <w:rPr>
          <w:rFonts w:ascii="Arial" w:hAnsi="Arial" w:cs="Arial"/>
        </w:rPr>
        <w:t xml:space="preserve">Notificar al Líder </w:t>
      </w:r>
      <w:r w:rsidR="00602EC8">
        <w:rPr>
          <w:rFonts w:ascii="Arial" w:hAnsi="Arial" w:cs="Arial"/>
        </w:rPr>
        <w:t>de administración, la confirmación de las reservaciones mencionadas en el punto anterior para prever pagos.</w:t>
      </w:r>
    </w:p>
    <w:p w:rsidR="00602EC8" w:rsidRDefault="00602EC8" w:rsidP="00602EC8">
      <w:pPr>
        <w:numPr>
          <w:ilvl w:val="3"/>
          <w:numId w:val="2"/>
        </w:numPr>
        <w:tabs>
          <w:tab w:val="clear" w:pos="2880"/>
          <w:tab w:val="num" w:pos="1440"/>
        </w:tabs>
        <w:ind w:left="1440"/>
        <w:jc w:val="both"/>
        <w:rPr>
          <w:rFonts w:ascii="Arial" w:hAnsi="Arial" w:cs="Arial"/>
        </w:rPr>
      </w:pPr>
      <w:r>
        <w:rPr>
          <w:rFonts w:ascii="Arial" w:hAnsi="Arial" w:cs="Arial"/>
        </w:rPr>
        <w:t xml:space="preserve">Informar a los trabajadores sobre las respectivas confirmaciones y/o entrega de boletos/ticket electrónico. </w:t>
      </w:r>
    </w:p>
    <w:p w:rsidR="00876F0F" w:rsidRDefault="00876F0F" w:rsidP="00602EC8">
      <w:pPr>
        <w:numPr>
          <w:ilvl w:val="3"/>
          <w:numId w:val="2"/>
        </w:numPr>
        <w:tabs>
          <w:tab w:val="clear" w:pos="2880"/>
          <w:tab w:val="num" w:pos="1440"/>
        </w:tabs>
        <w:ind w:left="1440"/>
        <w:jc w:val="both"/>
        <w:rPr>
          <w:rFonts w:ascii="Arial" w:hAnsi="Arial" w:cs="Arial"/>
        </w:rPr>
      </w:pPr>
      <w:r>
        <w:rPr>
          <w:rFonts w:ascii="Arial" w:hAnsi="Arial" w:cs="Arial"/>
        </w:rPr>
        <w:t xml:space="preserve">Recibir y tramitar la solicitud de Taxis a la empresa que presta el servicio, cumpliendo </w:t>
      </w:r>
      <w:r w:rsidRPr="00DB05C7">
        <w:rPr>
          <w:rFonts w:ascii="Arial" w:hAnsi="Arial" w:cs="Arial"/>
        </w:rPr>
        <w:t>el formato de control establecido para</w:t>
      </w:r>
      <w:r>
        <w:rPr>
          <w:rFonts w:ascii="Arial" w:hAnsi="Arial" w:cs="Arial"/>
        </w:rPr>
        <w:t xml:space="preserve"> tal fin. </w:t>
      </w:r>
    </w:p>
    <w:p w:rsidR="00C05BAD" w:rsidRDefault="00C05BAD" w:rsidP="00602EC8">
      <w:pPr>
        <w:numPr>
          <w:ilvl w:val="3"/>
          <w:numId w:val="2"/>
        </w:numPr>
        <w:tabs>
          <w:tab w:val="clear" w:pos="2880"/>
          <w:tab w:val="num" w:pos="1440"/>
        </w:tabs>
        <w:ind w:left="1440"/>
        <w:jc w:val="both"/>
        <w:rPr>
          <w:rFonts w:ascii="Arial" w:hAnsi="Arial" w:cs="Arial"/>
        </w:rPr>
      </w:pPr>
      <w:r>
        <w:rPr>
          <w:rFonts w:ascii="Arial" w:hAnsi="Arial" w:cs="Arial"/>
        </w:rPr>
        <w:t>Cumplir con la normativa definida.</w:t>
      </w:r>
    </w:p>
    <w:p w:rsidR="00C05BAD" w:rsidRDefault="00C05BAD" w:rsidP="00C05BAD">
      <w:pPr>
        <w:jc w:val="both"/>
        <w:rPr>
          <w:rFonts w:ascii="Arial" w:hAnsi="Arial" w:cs="Arial"/>
        </w:rPr>
      </w:pPr>
    </w:p>
    <w:p w:rsidR="00164C8B" w:rsidRDefault="001862B9" w:rsidP="00F66E51">
      <w:pPr>
        <w:jc w:val="both"/>
        <w:rPr>
          <w:rFonts w:ascii="Arial" w:hAnsi="Arial" w:cs="Arial"/>
          <w:b/>
        </w:rPr>
      </w:pPr>
      <w:r>
        <w:rPr>
          <w:rFonts w:ascii="Arial" w:hAnsi="Arial" w:cs="Arial"/>
        </w:rPr>
        <w:t xml:space="preserve">   </w:t>
      </w:r>
      <w:bookmarkStart w:id="0" w:name="OLE_LINK1"/>
      <w:bookmarkStart w:id="1" w:name="OLE_LINK2"/>
      <w:r w:rsidR="00F75B41">
        <w:rPr>
          <w:rFonts w:ascii="Arial" w:hAnsi="Arial" w:cs="Arial"/>
          <w:b/>
        </w:rPr>
        <w:t>NORMATIVA</w:t>
      </w:r>
      <w:bookmarkEnd w:id="0"/>
      <w:bookmarkEnd w:id="1"/>
    </w:p>
    <w:p w:rsidR="00D43848" w:rsidRDefault="00D43848" w:rsidP="00505634">
      <w:pPr>
        <w:pStyle w:val="Default"/>
        <w:rPr>
          <w:b/>
          <w:bCs/>
          <w:sz w:val="23"/>
          <w:szCs w:val="23"/>
        </w:rPr>
      </w:pPr>
    </w:p>
    <w:p w:rsidR="00505634" w:rsidRPr="00847454" w:rsidRDefault="00505634" w:rsidP="00847454">
      <w:pPr>
        <w:pStyle w:val="Default"/>
        <w:jc w:val="both"/>
      </w:pPr>
      <w:r w:rsidRPr="00847454">
        <w:rPr>
          <w:b/>
          <w:bCs/>
        </w:rPr>
        <w:t xml:space="preserve"> </w:t>
      </w:r>
      <w:r w:rsidR="0019256A" w:rsidRPr="00847454">
        <w:rPr>
          <w:b/>
          <w:bCs/>
        </w:rPr>
        <w:t xml:space="preserve">1.- </w:t>
      </w:r>
      <w:r w:rsidRPr="00847454">
        <w:rPr>
          <w:b/>
          <w:bCs/>
        </w:rPr>
        <w:t xml:space="preserve">Solicitud de Anticipo de </w:t>
      </w:r>
      <w:r w:rsidR="0036081C" w:rsidRPr="00847454">
        <w:rPr>
          <w:b/>
          <w:bCs/>
        </w:rPr>
        <w:t>Viáticos:</w:t>
      </w:r>
    </w:p>
    <w:p w:rsidR="00505634" w:rsidRPr="00847454" w:rsidRDefault="00505634" w:rsidP="00847454">
      <w:pPr>
        <w:pStyle w:val="Default"/>
        <w:jc w:val="both"/>
      </w:pPr>
    </w:p>
    <w:p w:rsidR="00D43848" w:rsidRPr="00847454" w:rsidRDefault="00D43848" w:rsidP="00847454">
      <w:pPr>
        <w:pStyle w:val="Default"/>
        <w:jc w:val="both"/>
      </w:pPr>
    </w:p>
    <w:p w:rsidR="00D43848" w:rsidRPr="00847454" w:rsidRDefault="00D43848" w:rsidP="00847454">
      <w:pPr>
        <w:pStyle w:val="Default"/>
        <w:jc w:val="both"/>
      </w:pPr>
      <w:r w:rsidRPr="00847454">
        <w:t xml:space="preserve"> </w:t>
      </w:r>
      <w:r w:rsidR="0019256A" w:rsidRPr="00847454">
        <w:t>1.1.-</w:t>
      </w:r>
      <w:r w:rsidRPr="00847454">
        <w:t xml:space="preserve">La solicitud de anticipo y traslado del trabajador debe ser </w:t>
      </w:r>
      <w:r w:rsidR="0036081C" w:rsidRPr="00847454">
        <w:t>realizado</w:t>
      </w:r>
      <w:r w:rsidRPr="00847454">
        <w:t xml:space="preserve"> por el trabajador a través de un correo electrónico dirigido al </w:t>
      </w:r>
      <w:r w:rsidR="00951A3E">
        <w:t xml:space="preserve">Dpto. de Administración con copia al </w:t>
      </w:r>
      <w:r w:rsidRPr="00951A3E">
        <w:t xml:space="preserve">Gerente </w:t>
      </w:r>
      <w:proofErr w:type="gramStart"/>
      <w:r w:rsidRPr="00951A3E">
        <w:t>del</w:t>
      </w:r>
      <w:proofErr w:type="gramEnd"/>
      <w:r w:rsidRPr="00951A3E">
        <w:t xml:space="preserve"> </w:t>
      </w:r>
      <w:r w:rsidR="00951A3E" w:rsidRPr="00951A3E">
        <w:t xml:space="preserve">aérea </w:t>
      </w:r>
      <w:r w:rsidRPr="00951A3E">
        <w:t xml:space="preserve"> al que pertenece</w:t>
      </w:r>
      <w:r w:rsidRPr="00847454">
        <w:t xml:space="preserve">, indicando: </w:t>
      </w:r>
    </w:p>
    <w:p w:rsidR="00D43848" w:rsidRPr="00847454" w:rsidRDefault="00D43848" w:rsidP="00847454">
      <w:pPr>
        <w:pStyle w:val="Default"/>
        <w:jc w:val="both"/>
      </w:pPr>
    </w:p>
    <w:p w:rsidR="00D43848" w:rsidRPr="00847454" w:rsidRDefault="00D43848" w:rsidP="00847454">
      <w:pPr>
        <w:pStyle w:val="Default"/>
        <w:jc w:val="both"/>
      </w:pPr>
      <w:r w:rsidRPr="00847454">
        <w:t xml:space="preserve">- Nombre y Apellido del trabajador que hará el viaje. </w:t>
      </w:r>
    </w:p>
    <w:p w:rsidR="00D43848" w:rsidRPr="00847454" w:rsidRDefault="00D43848" w:rsidP="00847454">
      <w:pPr>
        <w:pStyle w:val="Default"/>
        <w:jc w:val="both"/>
      </w:pPr>
      <w:r w:rsidRPr="00847454">
        <w:t xml:space="preserve">- Fechas del viaje (Desde y Hasta) </w:t>
      </w:r>
    </w:p>
    <w:p w:rsidR="00D43848" w:rsidRPr="00847454" w:rsidRDefault="00D43848" w:rsidP="00847454">
      <w:pPr>
        <w:pStyle w:val="Default"/>
        <w:jc w:val="both"/>
      </w:pPr>
      <w:r w:rsidRPr="00847454">
        <w:t xml:space="preserve">- Destino </w:t>
      </w:r>
    </w:p>
    <w:p w:rsidR="00D43848" w:rsidRPr="00847454" w:rsidRDefault="00D43848" w:rsidP="00847454">
      <w:pPr>
        <w:pStyle w:val="Default"/>
        <w:jc w:val="both"/>
      </w:pPr>
      <w:r w:rsidRPr="00847454">
        <w:t xml:space="preserve">- Detalle de la Solicitud de Anticipo de Viáticos (Véase anexo 1) </w:t>
      </w:r>
    </w:p>
    <w:p w:rsidR="00D43848" w:rsidRPr="00847454" w:rsidRDefault="00D43848" w:rsidP="00847454">
      <w:pPr>
        <w:pStyle w:val="Default"/>
        <w:spacing w:after="46"/>
        <w:jc w:val="both"/>
      </w:pPr>
    </w:p>
    <w:p w:rsidR="00D43848" w:rsidRPr="00847454" w:rsidRDefault="0019256A" w:rsidP="00847454">
      <w:pPr>
        <w:pStyle w:val="Default"/>
        <w:spacing w:after="46"/>
        <w:jc w:val="both"/>
      </w:pPr>
      <w:r w:rsidRPr="00847454">
        <w:t>1.</w:t>
      </w:r>
      <w:r w:rsidR="006D7FCA" w:rsidRPr="00847454">
        <w:t>2</w:t>
      </w:r>
      <w:r w:rsidRPr="00847454">
        <w:t>.-</w:t>
      </w:r>
      <w:r w:rsidR="00D43848" w:rsidRPr="00847454">
        <w:t xml:space="preserve"> La solicitud de viáticos debe ser </w:t>
      </w:r>
      <w:r w:rsidR="00884859">
        <w:t>enviada</w:t>
      </w:r>
      <w:r w:rsidR="00D43848" w:rsidRPr="00847454">
        <w:t xml:space="preserve"> al</w:t>
      </w:r>
      <w:r w:rsidR="00E43028" w:rsidRPr="00847454">
        <w:t xml:space="preserve"> Dpto.de</w:t>
      </w:r>
      <w:r w:rsidR="00D43848" w:rsidRPr="00847454">
        <w:t xml:space="preserve"> Administración con al menos, </w:t>
      </w:r>
      <w:r w:rsidR="00E43028" w:rsidRPr="00847454">
        <w:t xml:space="preserve">tres </w:t>
      </w:r>
      <w:r w:rsidR="00D43848" w:rsidRPr="00847454">
        <w:t xml:space="preserve"> (</w:t>
      </w:r>
      <w:r w:rsidR="00E43028" w:rsidRPr="00847454">
        <w:t>3</w:t>
      </w:r>
      <w:r w:rsidR="00D43848" w:rsidRPr="00847454">
        <w:t xml:space="preserve">) días de anticipación a la fecha del viaje para efectuar las gestiones administrativas necesarias para la transferencia del dinero. </w:t>
      </w:r>
    </w:p>
    <w:p w:rsidR="00561C1B" w:rsidRPr="00847454" w:rsidRDefault="00561C1B" w:rsidP="00847454">
      <w:pPr>
        <w:pStyle w:val="Default"/>
        <w:spacing w:after="46"/>
        <w:jc w:val="both"/>
      </w:pPr>
    </w:p>
    <w:p w:rsidR="00505634" w:rsidRDefault="008E5618" w:rsidP="00696587">
      <w:pPr>
        <w:pStyle w:val="Default"/>
        <w:spacing w:after="46"/>
        <w:jc w:val="both"/>
      </w:pPr>
      <w:r>
        <w:t>1.3.- El</w:t>
      </w:r>
      <w:r w:rsidR="00561C1B" w:rsidRPr="00847454">
        <w:t xml:space="preserve"> requerimiento de los </w:t>
      </w:r>
      <w:r w:rsidR="009302DE" w:rsidRPr="00847454">
        <w:t>viáticos</w:t>
      </w:r>
      <w:r w:rsidR="00561C1B" w:rsidRPr="00847454">
        <w:t xml:space="preserve"> se realizara de acuerdo al tabulador existente</w:t>
      </w:r>
      <w:r w:rsidR="00696587">
        <w:t>.</w:t>
      </w:r>
    </w:p>
    <w:p w:rsidR="00696587" w:rsidRPr="00847454" w:rsidRDefault="00696587" w:rsidP="00696587">
      <w:pPr>
        <w:pStyle w:val="Default"/>
        <w:spacing w:after="46"/>
        <w:jc w:val="both"/>
        <w:rPr>
          <w:b/>
        </w:rPr>
      </w:pPr>
    </w:p>
    <w:p w:rsidR="0036081C" w:rsidRPr="00847454" w:rsidRDefault="0019256A" w:rsidP="00847454">
      <w:pPr>
        <w:jc w:val="both"/>
        <w:rPr>
          <w:rFonts w:ascii="Arial" w:hAnsi="Arial" w:cs="Arial"/>
          <w:b/>
        </w:rPr>
      </w:pPr>
      <w:r w:rsidRPr="00847454">
        <w:rPr>
          <w:rFonts w:ascii="Arial" w:hAnsi="Arial" w:cs="Arial"/>
          <w:b/>
        </w:rPr>
        <w:t xml:space="preserve">2.- </w:t>
      </w:r>
      <w:r w:rsidR="0036081C" w:rsidRPr="00847454">
        <w:rPr>
          <w:rFonts w:ascii="Arial" w:hAnsi="Arial" w:cs="Arial"/>
          <w:b/>
        </w:rPr>
        <w:t xml:space="preserve"> Reservaciones</w:t>
      </w:r>
      <w:r w:rsidR="005F1CF6" w:rsidRPr="00847454">
        <w:rPr>
          <w:rFonts w:ascii="Arial" w:hAnsi="Arial" w:cs="Arial"/>
          <w:b/>
        </w:rPr>
        <w:t xml:space="preserve"> y Traslados</w:t>
      </w:r>
      <w:r w:rsidR="0036081C" w:rsidRPr="00847454">
        <w:rPr>
          <w:rFonts w:ascii="Arial" w:hAnsi="Arial" w:cs="Arial"/>
          <w:b/>
        </w:rPr>
        <w:t>:</w:t>
      </w:r>
    </w:p>
    <w:p w:rsidR="0019256A" w:rsidRPr="00847454" w:rsidRDefault="0019256A" w:rsidP="00847454">
      <w:pPr>
        <w:jc w:val="both"/>
        <w:rPr>
          <w:rFonts w:ascii="Arial" w:hAnsi="Arial" w:cs="Arial"/>
        </w:rPr>
      </w:pPr>
    </w:p>
    <w:p w:rsidR="0036081C" w:rsidRPr="00847454" w:rsidRDefault="0019256A" w:rsidP="00847454">
      <w:pPr>
        <w:jc w:val="both"/>
        <w:rPr>
          <w:rFonts w:ascii="Arial" w:hAnsi="Arial" w:cs="Arial"/>
        </w:rPr>
      </w:pPr>
      <w:r w:rsidRPr="00847454">
        <w:rPr>
          <w:rFonts w:ascii="Arial" w:hAnsi="Arial" w:cs="Arial"/>
        </w:rPr>
        <w:t>2.1.-</w:t>
      </w:r>
      <w:r w:rsidR="0036081C" w:rsidRPr="00847454">
        <w:rPr>
          <w:rFonts w:ascii="Arial" w:hAnsi="Arial" w:cs="Arial"/>
        </w:rPr>
        <w:t xml:space="preserve">Para realizar reservaciones del hotel y/o boletería debe notificarse con </w:t>
      </w:r>
      <w:r w:rsidR="00E43028" w:rsidRPr="00847454">
        <w:rPr>
          <w:rFonts w:ascii="Arial" w:hAnsi="Arial" w:cs="Arial"/>
        </w:rPr>
        <w:t>48</w:t>
      </w:r>
      <w:r w:rsidR="0036081C" w:rsidRPr="00847454">
        <w:rPr>
          <w:rFonts w:ascii="Arial" w:hAnsi="Arial" w:cs="Arial"/>
        </w:rPr>
        <w:t xml:space="preserve"> horas de anticipación, como mínimo, al viaje; indicando lugar de destino, fecha y hora de salida - regreso, vía correo electrónico a la recepción de Grupo </w:t>
      </w:r>
      <w:proofErr w:type="spellStart"/>
      <w:r w:rsidR="0036081C" w:rsidRPr="00847454">
        <w:rPr>
          <w:rFonts w:ascii="Arial" w:hAnsi="Arial" w:cs="Arial"/>
        </w:rPr>
        <w:t>S</w:t>
      </w:r>
      <w:r w:rsidR="005F1CF6" w:rsidRPr="00847454">
        <w:rPr>
          <w:rFonts w:ascii="Arial" w:hAnsi="Arial" w:cs="Arial"/>
        </w:rPr>
        <w:t>erex</w:t>
      </w:r>
      <w:proofErr w:type="spellEnd"/>
      <w:r w:rsidR="005F1CF6" w:rsidRPr="00847454">
        <w:rPr>
          <w:rFonts w:ascii="Arial" w:hAnsi="Arial" w:cs="Arial"/>
        </w:rPr>
        <w:t xml:space="preserve"> con copia al Superv</w:t>
      </w:r>
      <w:r w:rsidR="00506ADD" w:rsidRPr="00847454">
        <w:rPr>
          <w:rFonts w:ascii="Arial" w:hAnsi="Arial" w:cs="Arial"/>
        </w:rPr>
        <w:t xml:space="preserve">isor involucrado(Ver anexo </w:t>
      </w:r>
      <w:r w:rsidR="00C465D1">
        <w:rPr>
          <w:rFonts w:ascii="Arial" w:hAnsi="Arial" w:cs="Arial"/>
        </w:rPr>
        <w:t>3)</w:t>
      </w:r>
    </w:p>
    <w:p w:rsidR="0019256A" w:rsidRPr="00847454" w:rsidRDefault="0019256A" w:rsidP="00847454">
      <w:pPr>
        <w:jc w:val="both"/>
        <w:rPr>
          <w:rFonts w:ascii="Arial" w:hAnsi="Arial" w:cs="Arial"/>
        </w:rPr>
      </w:pPr>
    </w:p>
    <w:p w:rsidR="005F1CF6" w:rsidRPr="005F1CF6" w:rsidRDefault="006D7FCA" w:rsidP="00847454">
      <w:pPr>
        <w:jc w:val="both"/>
        <w:rPr>
          <w:rFonts w:ascii="Arial" w:hAnsi="Arial" w:cs="Arial"/>
          <w:szCs w:val="32"/>
        </w:rPr>
      </w:pPr>
      <w:proofErr w:type="gramStart"/>
      <w:r w:rsidRPr="00847454">
        <w:rPr>
          <w:rFonts w:ascii="Arial" w:hAnsi="Arial" w:cs="Arial"/>
        </w:rPr>
        <w:t>2.</w:t>
      </w:r>
      <w:r w:rsidR="0019256A" w:rsidRPr="00847454">
        <w:rPr>
          <w:rFonts w:ascii="Arial" w:hAnsi="Arial" w:cs="Arial"/>
        </w:rPr>
        <w:t>.2</w:t>
      </w:r>
      <w:proofErr w:type="gramEnd"/>
      <w:r w:rsidR="0019256A" w:rsidRPr="00847454">
        <w:rPr>
          <w:rFonts w:ascii="Arial" w:hAnsi="Arial" w:cs="Arial"/>
        </w:rPr>
        <w:t xml:space="preserve">.- </w:t>
      </w:r>
      <w:r w:rsidR="0036081C" w:rsidRPr="00847454">
        <w:rPr>
          <w:rFonts w:ascii="Arial" w:hAnsi="Arial" w:cs="Arial"/>
        </w:rPr>
        <w:t>Se debe solicitar el servicio de taxis a la empresa Tráfico Marino, para traslados hacia áreas en actividades planificadas, dado el acuerdo de servicio con ventaj</w:t>
      </w:r>
      <w:r w:rsidR="00506ADD" w:rsidRPr="00847454">
        <w:rPr>
          <w:rFonts w:ascii="Arial" w:hAnsi="Arial" w:cs="Arial"/>
        </w:rPr>
        <w:t>as de tarifas y tiempo de pago.</w:t>
      </w:r>
      <w:r w:rsidR="005F1CF6" w:rsidRPr="00847454">
        <w:rPr>
          <w:rFonts w:ascii="Arial" w:hAnsi="Arial" w:cs="Arial"/>
          <w:b/>
        </w:rPr>
        <w:t xml:space="preserve"> </w:t>
      </w:r>
      <w:r w:rsidR="005F1CF6" w:rsidRPr="00847454">
        <w:rPr>
          <w:rFonts w:ascii="Arial" w:hAnsi="Arial" w:cs="Arial"/>
        </w:rPr>
        <w:t>La solicitud del servicio de taxis debe ser a</w:t>
      </w:r>
      <w:r w:rsidR="005F1CF6" w:rsidRPr="005F1CF6">
        <w:rPr>
          <w:rFonts w:ascii="Arial" w:hAnsi="Arial" w:cs="Arial"/>
          <w:szCs w:val="32"/>
        </w:rPr>
        <w:t xml:space="preserve"> través de un correo electrónico a la recepción con copia del supervisor involucrado</w:t>
      </w:r>
      <w:r w:rsidR="00506ADD">
        <w:rPr>
          <w:rFonts w:ascii="Arial" w:hAnsi="Arial" w:cs="Arial"/>
          <w:szCs w:val="32"/>
        </w:rPr>
        <w:t>.</w:t>
      </w:r>
    </w:p>
    <w:p w:rsidR="005F1CF6" w:rsidRPr="005F1CF6" w:rsidRDefault="005F1CF6" w:rsidP="00847454">
      <w:pPr>
        <w:jc w:val="both"/>
        <w:rPr>
          <w:rFonts w:ascii="Arial" w:hAnsi="Arial" w:cs="Arial"/>
          <w:szCs w:val="32"/>
        </w:rPr>
      </w:pPr>
    </w:p>
    <w:p w:rsidR="0019256A" w:rsidRDefault="006D7FCA" w:rsidP="00847454">
      <w:pPr>
        <w:jc w:val="both"/>
        <w:rPr>
          <w:rFonts w:ascii="Arial" w:hAnsi="Arial" w:cs="Arial"/>
          <w:szCs w:val="32"/>
        </w:rPr>
      </w:pPr>
      <w:r>
        <w:rPr>
          <w:rFonts w:ascii="Arial" w:hAnsi="Arial" w:cs="Arial"/>
          <w:szCs w:val="32"/>
        </w:rPr>
        <w:t>2.</w:t>
      </w:r>
      <w:r w:rsidR="0019256A">
        <w:rPr>
          <w:rFonts w:ascii="Arial" w:hAnsi="Arial" w:cs="Arial"/>
          <w:szCs w:val="32"/>
        </w:rPr>
        <w:t>4.-</w:t>
      </w:r>
      <w:r w:rsidR="0036081C" w:rsidRPr="005F1CF6">
        <w:rPr>
          <w:rFonts w:ascii="Arial" w:hAnsi="Arial" w:cs="Arial"/>
          <w:szCs w:val="32"/>
        </w:rPr>
        <w:t xml:space="preserve">El trabajador que utilice el servicio de taxis de la empresa Tráfico Marino, deberá llenar la </w:t>
      </w:r>
      <w:r w:rsidR="0036081C" w:rsidRPr="000F418E">
        <w:rPr>
          <w:rFonts w:ascii="Arial" w:hAnsi="Arial" w:cs="Arial"/>
          <w:szCs w:val="32"/>
        </w:rPr>
        <w:t>Planilla de Servicio en su totalidad</w:t>
      </w:r>
      <w:r w:rsidR="0036081C" w:rsidRPr="005F1CF6">
        <w:rPr>
          <w:rFonts w:ascii="Arial" w:hAnsi="Arial" w:cs="Arial"/>
          <w:szCs w:val="32"/>
        </w:rPr>
        <w:t xml:space="preserve"> (Usuario –Empresa-, descripción de trabajo, fecha, hora de salida, hora de llegada y firma</w:t>
      </w:r>
      <w:r w:rsidR="005F1CF6">
        <w:rPr>
          <w:rFonts w:ascii="Arial" w:hAnsi="Arial" w:cs="Arial"/>
          <w:szCs w:val="32"/>
        </w:rPr>
        <w:t>.</w:t>
      </w:r>
    </w:p>
    <w:p w:rsidR="0019256A" w:rsidRDefault="0019256A" w:rsidP="00847454">
      <w:pPr>
        <w:jc w:val="both"/>
        <w:rPr>
          <w:rFonts w:ascii="Arial" w:hAnsi="Arial" w:cs="Arial"/>
          <w:szCs w:val="32"/>
        </w:rPr>
      </w:pPr>
    </w:p>
    <w:p w:rsidR="005F1CF6" w:rsidRPr="0019256A" w:rsidRDefault="006D7FCA" w:rsidP="00847454">
      <w:pPr>
        <w:jc w:val="both"/>
        <w:rPr>
          <w:rFonts w:ascii="Arial" w:hAnsi="Arial" w:cs="Arial"/>
          <w:szCs w:val="32"/>
        </w:rPr>
      </w:pPr>
      <w:r>
        <w:rPr>
          <w:rFonts w:ascii="Arial" w:hAnsi="Arial" w:cs="Arial"/>
          <w:szCs w:val="32"/>
        </w:rPr>
        <w:lastRenderedPageBreak/>
        <w:t>2.</w:t>
      </w:r>
      <w:r w:rsidR="0019256A">
        <w:rPr>
          <w:rFonts w:ascii="Arial" w:hAnsi="Arial" w:cs="Arial"/>
          <w:szCs w:val="32"/>
        </w:rPr>
        <w:t>5.-</w:t>
      </w:r>
      <w:r w:rsidR="005F1CF6" w:rsidRPr="005F1CF6">
        <w:rPr>
          <w:rFonts w:ascii="Arial" w:hAnsi="Arial" w:cs="Arial"/>
          <w:szCs w:val="32"/>
        </w:rPr>
        <w:t xml:space="preserve">La movilización en taxis bien sea particular o a través de la empresa convenio, </w:t>
      </w:r>
      <w:r w:rsidR="005F1CF6" w:rsidRPr="008844BB">
        <w:rPr>
          <w:rFonts w:ascii="Arial" w:hAnsi="Arial" w:cs="Arial"/>
          <w:b/>
          <w:szCs w:val="32"/>
        </w:rPr>
        <w:t>no debe incluir tiempos de espera</w:t>
      </w:r>
      <w:r w:rsidR="005F1CF6" w:rsidRPr="005F1CF6">
        <w:rPr>
          <w:rFonts w:ascii="Arial" w:hAnsi="Arial" w:cs="Arial"/>
          <w:szCs w:val="32"/>
        </w:rPr>
        <w:t>, salvo casos aprobados y avalados por la gerencia correspondiente</w:t>
      </w:r>
      <w:r w:rsidR="005F1CF6" w:rsidRPr="000A2001">
        <w:rPr>
          <w:rFonts w:ascii="Arial" w:hAnsi="Arial" w:cs="Arial"/>
          <w:b/>
          <w:szCs w:val="32"/>
        </w:rPr>
        <w:t>.</w:t>
      </w:r>
    </w:p>
    <w:p w:rsidR="00D43848" w:rsidRPr="0036081C" w:rsidRDefault="00D43848" w:rsidP="00847454">
      <w:pPr>
        <w:jc w:val="both"/>
        <w:rPr>
          <w:rFonts w:ascii="Arial" w:hAnsi="Arial" w:cs="Arial"/>
          <w:b/>
        </w:rPr>
      </w:pPr>
    </w:p>
    <w:p w:rsidR="00D43848" w:rsidRDefault="0019256A" w:rsidP="00847454">
      <w:pPr>
        <w:jc w:val="both"/>
        <w:rPr>
          <w:rFonts w:ascii="Arial" w:hAnsi="Arial" w:cs="Arial"/>
          <w:b/>
          <w:lang w:val="es-VE"/>
        </w:rPr>
      </w:pPr>
      <w:r>
        <w:rPr>
          <w:rFonts w:ascii="Arial" w:hAnsi="Arial" w:cs="Arial"/>
          <w:b/>
          <w:lang w:val="es-VE"/>
        </w:rPr>
        <w:t xml:space="preserve">3.- </w:t>
      </w:r>
      <w:r w:rsidR="00D43848">
        <w:rPr>
          <w:rFonts w:ascii="Arial" w:hAnsi="Arial" w:cs="Arial"/>
          <w:b/>
          <w:lang w:val="es-VE"/>
        </w:rPr>
        <w:t>Del Viatico:</w:t>
      </w:r>
    </w:p>
    <w:p w:rsidR="0019256A" w:rsidRDefault="0019256A" w:rsidP="00847454">
      <w:pPr>
        <w:jc w:val="both"/>
        <w:rPr>
          <w:rFonts w:ascii="Arial" w:hAnsi="Arial" w:cs="Arial"/>
          <w:b/>
          <w:lang w:val="es-VE"/>
        </w:rPr>
      </w:pPr>
    </w:p>
    <w:p w:rsidR="00D1260E" w:rsidRDefault="006D7FCA" w:rsidP="00847454">
      <w:pPr>
        <w:jc w:val="both"/>
        <w:rPr>
          <w:rFonts w:ascii="Arial" w:hAnsi="Arial" w:cs="Arial"/>
        </w:rPr>
      </w:pPr>
      <w:r>
        <w:rPr>
          <w:rFonts w:ascii="Arial" w:hAnsi="Arial" w:cs="Arial"/>
          <w:lang w:val="es-VE"/>
        </w:rPr>
        <w:t>3.1</w:t>
      </w:r>
      <w:r w:rsidR="008844BB">
        <w:rPr>
          <w:rFonts w:ascii="Arial" w:hAnsi="Arial" w:cs="Arial"/>
          <w:lang w:val="es-VE"/>
        </w:rPr>
        <w:t>.-</w:t>
      </w:r>
      <w:r w:rsidR="0019256A">
        <w:rPr>
          <w:rFonts w:ascii="Arial" w:hAnsi="Arial" w:cs="Arial"/>
          <w:b/>
          <w:lang w:val="es-VE"/>
        </w:rPr>
        <w:t xml:space="preserve"> </w:t>
      </w:r>
      <w:r w:rsidR="00D1260E">
        <w:rPr>
          <w:rFonts w:ascii="Arial" w:hAnsi="Arial" w:cs="Arial"/>
        </w:rPr>
        <w:t xml:space="preserve">Los viáticos se otorgan en los casos de traslados del personal </w:t>
      </w:r>
      <w:r w:rsidR="00C6088F">
        <w:rPr>
          <w:rFonts w:ascii="Arial" w:hAnsi="Arial" w:cs="Arial"/>
        </w:rPr>
        <w:t>en viajes de negocios y/o actividades asociadas a sus funciones dentro de las empresas. Dichos traslados debe</w:t>
      </w:r>
      <w:r w:rsidR="00E358C1">
        <w:rPr>
          <w:rFonts w:ascii="Arial" w:hAnsi="Arial" w:cs="Arial"/>
        </w:rPr>
        <w:t>n</w:t>
      </w:r>
      <w:r w:rsidR="00C6088F">
        <w:rPr>
          <w:rFonts w:ascii="Arial" w:hAnsi="Arial" w:cs="Arial"/>
        </w:rPr>
        <w:t xml:space="preserve"> ser </w:t>
      </w:r>
      <w:r w:rsidR="00D1260E">
        <w:rPr>
          <w:rFonts w:ascii="Arial" w:hAnsi="Arial" w:cs="Arial"/>
        </w:rPr>
        <w:t>hacia áreas diferentes a su lugar de trabajo</w:t>
      </w:r>
      <w:r w:rsidR="00C6088F">
        <w:rPr>
          <w:rFonts w:ascii="Arial" w:hAnsi="Arial" w:cs="Arial"/>
        </w:rPr>
        <w:t>, e</w:t>
      </w:r>
      <w:r w:rsidR="00D1260E" w:rsidRPr="00D1260E">
        <w:rPr>
          <w:rFonts w:ascii="Arial" w:hAnsi="Arial" w:cs="Arial"/>
        </w:rPr>
        <w:t>ntendiéndose como lugar de trabajo la localidad/municipio/ciudad/país en el cual ejecuta su cargo</w:t>
      </w:r>
      <w:r w:rsidR="00D1260E">
        <w:rPr>
          <w:rFonts w:ascii="Arial" w:hAnsi="Arial" w:cs="Arial"/>
        </w:rPr>
        <w:t>.</w:t>
      </w:r>
    </w:p>
    <w:p w:rsidR="0019256A" w:rsidRDefault="0019256A" w:rsidP="00847454">
      <w:pPr>
        <w:jc w:val="both"/>
        <w:rPr>
          <w:rFonts w:ascii="Arial" w:hAnsi="Arial" w:cs="Arial"/>
        </w:rPr>
      </w:pPr>
    </w:p>
    <w:p w:rsidR="00C05BAD" w:rsidRDefault="006D7FCA" w:rsidP="00847454">
      <w:pPr>
        <w:jc w:val="both"/>
        <w:rPr>
          <w:rFonts w:ascii="Arial" w:hAnsi="Arial" w:cs="Arial"/>
        </w:rPr>
      </w:pPr>
      <w:r>
        <w:rPr>
          <w:rFonts w:ascii="Arial" w:hAnsi="Arial" w:cs="Arial"/>
        </w:rPr>
        <w:t>3.</w:t>
      </w:r>
      <w:r w:rsidR="0019256A">
        <w:rPr>
          <w:rFonts w:ascii="Arial" w:hAnsi="Arial" w:cs="Arial"/>
        </w:rPr>
        <w:t>2.-</w:t>
      </w:r>
      <w:r w:rsidR="00C05BAD">
        <w:rPr>
          <w:rFonts w:ascii="Arial" w:hAnsi="Arial" w:cs="Arial"/>
        </w:rPr>
        <w:t xml:space="preserve">Los viáticos comprenden gastos por comidas, traslados, hospedajes, tasas aeroportuarias y otros rubros reconocidos en esta norma. </w:t>
      </w:r>
    </w:p>
    <w:p w:rsidR="0019256A" w:rsidRDefault="0019256A" w:rsidP="00847454">
      <w:pPr>
        <w:jc w:val="both"/>
        <w:rPr>
          <w:rFonts w:ascii="Arial" w:hAnsi="Arial" w:cs="Arial"/>
        </w:rPr>
      </w:pPr>
    </w:p>
    <w:p w:rsidR="00C05BAD" w:rsidRDefault="006D7FCA" w:rsidP="00847454">
      <w:pPr>
        <w:jc w:val="both"/>
        <w:rPr>
          <w:rFonts w:ascii="Arial" w:hAnsi="Arial" w:cs="Arial"/>
        </w:rPr>
      </w:pPr>
      <w:r>
        <w:rPr>
          <w:rFonts w:ascii="Arial" w:hAnsi="Arial" w:cs="Arial"/>
        </w:rPr>
        <w:t>3.</w:t>
      </w:r>
      <w:r w:rsidR="0019256A">
        <w:rPr>
          <w:rFonts w:ascii="Arial" w:hAnsi="Arial" w:cs="Arial"/>
        </w:rPr>
        <w:t xml:space="preserve">3.- </w:t>
      </w:r>
      <w:r w:rsidR="00C05BAD">
        <w:rPr>
          <w:rFonts w:ascii="Arial" w:hAnsi="Arial" w:cs="Arial"/>
        </w:rPr>
        <w:t xml:space="preserve">Los viáticos deben ser solicitados al </w:t>
      </w:r>
      <w:r w:rsidR="00506ADD">
        <w:rPr>
          <w:rFonts w:ascii="Arial" w:hAnsi="Arial" w:cs="Arial"/>
        </w:rPr>
        <w:t>Dpto.</w:t>
      </w:r>
      <w:r w:rsidR="00C05BAD">
        <w:rPr>
          <w:rFonts w:ascii="Arial" w:hAnsi="Arial" w:cs="Arial"/>
        </w:rPr>
        <w:t xml:space="preserve"> de Administración.</w:t>
      </w:r>
    </w:p>
    <w:p w:rsidR="0019256A" w:rsidRDefault="0019256A" w:rsidP="00847454">
      <w:pPr>
        <w:jc w:val="both"/>
        <w:rPr>
          <w:rFonts w:ascii="Arial" w:hAnsi="Arial" w:cs="Arial"/>
          <w:szCs w:val="32"/>
        </w:rPr>
      </w:pPr>
    </w:p>
    <w:p w:rsidR="0019256A" w:rsidRDefault="006D7FCA" w:rsidP="00847454">
      <w:pPr>
        <w:jc w:val="both"/>
        <w:rPr>
          <w:rFonts w:ascii="Arial" w:hAnsi="Arial" w:cs="Arial"/>
          <w:szCs w:val="32"/>
        </w:rPr>
      </w:pPr>
      <w:r>
        <w:rPr>
          <w:rFonts w:ascii="Arial" w:hAnsi="Arial" w:cs="Arial"/>
          <w:szCs w:val="32"/>
        </w:rPr>
        <w:t>3.</w:t>
      </w:r>
      <w:r w:rsidR="0019256A">
        <w:rPr>
          <w:rFonts w:ascii="Arial" w:hAnsi="Arial" w:cs="Arial"/>
          <w:szCs w:val="32"/>
        </w:rPr>
        <w:t xml:space="preserve">4.- </w:t>
      </w:r>
      <w:r w:rsidR="00D1260E">
        <w:rPr>
          <w:rFonts w:ascii="Arial" w:hAnsi="Arial" w:cs="Arial"/>
          <w:szCs w:val="32"/>
        </w:rPr>
        <w:t>E</w:t>
      </w:r>
      <w:r w:rsidR="00D1260E" w:rsidRPr="00D1260E">
        <w:rPr>
          <w:rFonts w:ascii="Arial" w:hAnsi="Arial" w:cs="Arial"/>
          <w:szCs w:val="32"/>
        </w:rPr>
        <w:t>l empleado deberá traer todas las facturas</w:t>
      </w:r>
      <w:r w:rsidR="00E358C1">
        <w:rPr>
          <w:rFonts w:ascii="Arial" w:hAnsi="Arial" w:cs="Arial"/>
          <w:szCs w:val="32"/>
        </w:rPr>
        <w:t>, legales,</w:t>
      </w:r>
      <w:r w:rsidR="00D1260E" w:rsidRPr="00D1260E">
        <w:rPr>
          <w:rFonts w:ascii="Arial" w:hAnsi="Arial" w:cs="Arial"/>
          <w:szCs w:val="32"/>
        </w:rPr>
        <w:t xml:space="preserve"> de los gastos de viáticos  a nombre de la empresa que represente, exceptuando las de comida</w:t>
      </w:r>
      <w:r w:rsidR="00884859">
        <w:rPr>
          <w:rFonts w:ascii="Arial" w:hAnsi="Arial" w:cs="Arial"/>
          <w:szCs w:val="32"/>
        </w:rPr>
        <w:t>.</w:t>
      </w:r>
    </w:p>
    <w:p w:rsidR="0019256A" w:rsidRDefault="0019256A" w:rsidP="00847454">
      <w:pPr>
        <w:jc w:val="both"/>
        <w:rPr>
          <w:rFonts w:ascii="Arial" w:hAnsi="Arial" w:cs="Arial"/>
          <w:szCs w:val="32"/>
        </w:rPr>
      </w:pPr>
    </w:p>
    <w:p w:rsidR="0049766E" w:rsidRPr="0049766E" w:rsidRDefault="006D7FCA" w:rsidP="0049766E">
      <w:pPr>
        <w:jc w:val="both"/>
        <w:rPr>
          <w:rFonts w:ascii="Arial" w:hAnsi="Arial" w:cs="Arial"/>
          <w:szCs w:val="32"/>
        </w:rPr>
      </w:pPr>
      <w:r w:rsidRPr="0049766E">
        <w:rPr>
          <w:rFonts w:ascii="Arial" w:hAnsi="Arial" w:cs="Arial"/>
          <w:szCs w:val="32"/>
        </w:rPr>
        <w:t>3.</w:t>
      </w:r>
      <w:r w:rsidR="0019256A" w:rsidRPr="0049766E">
        <w:rPr>
          <w:rFonts w:ascii="Arial" w:hAnsi="Arial" w:cs="Arial"/>
          <w:szCs w:val="32"/>
        </w:rPr>
        <w:t>5.-</w:t>
      </w:r>
      <w:r w:rsidR="005873A0" w:rsidRPr="0049766E">
        <w:rPr>
          <w:rFonts w:ascii="Arial" w:hAnsi="Arial" w:cs="Arial"/>
          <w:szCs w:val="32"/>
        </w:rPr>
        <w:t xml:space="preserve">Los gastos de hotel podrán ser cancelados de la siguiente manera: </w:t>
      </w:r>
    </w:p>
    <w:p w:rsidR="0049766E" w:rsidRPr="0049766E" w:rsidRDefault="00C6088F" w:rsidP="0049766E">
      <w:pPr>
        <w:jc w:val="both"/>
        <w:rPr>
          <w:rFonts w:ascii="Arial" w:hAnsi="Arial" w:cs="Arial"/>
          <w:szCs w:val="32"/>
        </w:rPr>
      </w:pPr>
      <w:r w:rsidRPr="0049766E">
        <w:rPr>
          <w:rFonts w:ascii="Arial" w:hAnsi="Arial" w:cs="Arial"/>
          <w:szCs w:val="32"/>
        </w:rPr>
        <w:t>a)</w:t>
      </w:r>
      <w:r w:rsidR="005873A0" w:rsidRPr="0049766E">
        <w:rPr>
          <w:rFonts w:ascii="Arial" w:hAnsi="Arial" w:cs="Arial"/>
          <w:szCs w:val="32"/>
        </w:rPr>
        <w:t xml:space="preserve"> </w:t>
      </w:r>
      <w:r w:rsidR="0049766E" w:rsidRPr="0049766E">
        <w:rPr>
          <w:rFonts w:ascii="Arial" w:hAnsi="Arial" w:cs="Arial"/>
          <w:szCs w:val="32"/>
        </w:rPr>
        <w:t xml:space="preserve">Con depósitos en las cuentas bancarias del hotel, solicitado al departamento de Administracion previamente. Para todos los casos  se debe practicar las retenciones de </w:t>
      </w:r>
      <w:proofErr w:type="spellStart"/>
      <w:r w:rsidR="0049766E" w:rsidRPr="0049766E">
        <w:rPr>
          <w:rFonts w:ascii="Arial" w:hAnsi="Arial" w:cs="Arial"/>
          <w:szCs w:val="32"/>
        </w:rPr>
        <w:t>Iva</w:t>
      </w:r>
      <w:proofErr w:type="spellEnd"/>
      <w:r w:rsidR="0049766E" w:rsidRPr="0049766E">
        <w:rPr>
          <w:rFonts w:ascii="Arial" w:hAnsi="Arial" w:cs="Arial"/>
          <w:szCs w:val="32"/>
        </w:rPr>
        <w:t xml:space="preserve"> (en el caso que aplique)  e ISLR sin excepción.</w:t>
      </w:r>
    </w:p>
    <w:p w:rsidR="0049766E" w:rsidRPr="0049766E" w:rsidRDefault="0049766E" w:rsidP="00847454">
      <w:pPr>
        <w:jc w:val="both"/>
        <w:rPr>
          <w:rFonts w:ascii="Arial" w:hAnsi="Arial" w:cs="Arial"/>
          <w:szCs w:val="32"/>
        </w:rPr>
      </w:pPr>
      <w:r w:rsidRPr="0049766E">
        <w:rPr>
          <w:rFonts w:ascii="Arial" w:hAnsi="Arial" w:cs="Arial"/>
          <w:szCs w:val="32"/>
        </w:rPr>
        <w:t xml:space="preserve">b) </w:t>
      </w:r>
      <w:r w:rsidR="005873A0" w:rsidRPr="0049766E">
        <w:rPr>
          <w:rFonts w:ascii="Arial" w:hAnsi="Arial" w:cs="Arial"/>
          <w:szCs w:val="32"/>
        </w:rPr>
        <w:t>Con las tarjetas de crédito asignadas a gerentes</w:t>
      </w:r>
      <w:r w:rsidRPr="0049766E">
        <w:rPr>
          <w:rFonts w:ascii="Arial" w:hAnsi="Arial" w:cs="Arial"/>
          <w:szCs w:val="32"/>
        </w:rPr>
        <w:t xml:space="preserve"> solo para hospedajes de emergencia, informando a la administración para que se encargue de gestionar la retención de IVA a las empresas que aplique.</w:t>
      </w:r>
    </w:p>
    <w:p w:rsidR="009C3A31" w:rsidRPr="0049766E" w:rsidRDefault="0049766E" w:rsidP="00847454">
      <w:pPr>
        <w:jc w:val="both"/>
        <w:rPr>
          <w:rFonts w:ascii="Arial" w:hAnsi="Arial" w:cs="Arial"/>
          <w:szCs w:val="32"/>
        </w:rPr>
      </w:pPr>
      <w:r w:rsidRPr="0049766E">
        <w:rPr>
          <w:rFonts w:ascii="Arial" w:hAnsi="Arial" w:cs="Arial"/>
          <w:szCs w:val="32"/>
        </w:rPr>
        <w:t>c</w:t>
      </w:r>
      <w:r w:rsidR="00C6088F" w:rsidRPr="0049766E">
        <w:rPr>
          <w:rFonts w:ascii="Arial" w:hAnsi="Arial" w:cs="Arial"/>
          <w:szCs w:val="32"/>
        </w:rPr>
        <w:t xml:space="preserve">) </w:t>
      </w:r>
      <w:r w:rsidR="005873A0" w:rsidRPr="0049766E">
        <w:rPr>
          <w:rFonts w:ascii="Arial" w:hAnsi="Arial" w:cs="Arial"/>
          <w:szCs w:val="32"/>
        </w:rPr>
        <w:t xml:space="preserve">Se reconocerán como parte de los viáticos depositados en las cuentas personales del trabajador. </w:t>
      </w:r>
    </w:p>
    <w:p w:rsidR="0049766E" w:rsidRDefault="0049766E" w:rsidP="00847454">
      <w:pPr>
        <w:jc w:val="both"/>
        <w:rPr>
          <w:rFonts w:ascii="Arial" w:hAnsi="Arial" w:cs="Arial"/>
          <w:szCs w:val="32"/>
        </w:rPr>
      </w:pPr>
    </w:p>
    <w:p w:rsidR="009C3A31" w:rsidRDefault="006D7FCA" w:rsidP="00847454">
      <w:pPr>
        <w:jc w:val="both"/>
        <w:rPr>
          <w:rFonts w:ascii="Arial" w:hAnsi="Arial" w:cs="Arial"/>
          <w:szCs w:val="32"/>
        </w:rPr>
      </w:pPr>
      <w:r w:rsidRPr="00C465D1">
        <w:rPr>
          <w:rFonts w:ascii="Arial" w:hAnsi="Arial" w:cs="Arial"/>
          <w:szCs w:val="32"/>
        </w:rPr>
        <w:t>3.</w:t>
      </w:r>
      <w:r w:rsidR="009C3A31" w:rsidRPr="00C465D1">
        <w:rPr>
          <w:rFonts w:ascii="Arial" w:hAnsi="Arial" w:cs="Arial"/>
          <w:szCs w:val="32"/>
        </w:rPr>
        <w:t>6.-</w:t>
      </w:r>
      <w:r w:rsidR="00673723" w:rsidRPr="00C465D1">
        <w:rPr>
          <w:rFonts w:ascii="Arial" w:hAnsi="Arial" w:cs="Arial"/>
          <w:szCs w:val="32"/>
        </w:rPr>
        <w:t>El viático de comida correspondiente a desayuno, aplicará para personal que genere tiempo extra en el mismo lugar de trabajo, solo cuando el trabajo se realice en horario ante</w:t>
      </w:r>
      <w:r w:rsidR="00B22775" w:rsidRPr="00C465D1">
        <w:rPr>
          <w:rFonts w:ascii="Arial" w:hAnsi="Arial" w:cs="Arial"/>
          <w:szCs w:val="32"/>
        </w:rPr>
        <w:t>s al horario normal de trabajo o se encuentre de viaje.</w:t>
      </w:r>
    </w:p>
    <w:p w:rsidR="009C3A31" w:rsidRDefault="009C3A31" w:rsidP="00847454">
      <w:pPr>
        <w:jc w:val="both"/>
        <w:rPr>
          <w:rFonts w:ascii="Arial" w:hAnsi="Arial" w:cs="Arial"/>
          <w:szCs w:val="32"/>
        </w:rPr>
      </w:pPr>
    </w:p>
    <w:p w:rsidR="005873A0" w:rsidRDefault="006D7FCA" w:rsidP="00847454">
      <w:pPr>
        <w:jc w:val="both"/>
        <w:rPr>
          <w:rFonts w:ascii="Arial" w:hAnsi="Arial" w:cs="Arial"/>
          <w:szCs w:val="32"/>
        </w:rPr>
      </w:pPr>
      <w:r w:rsidRPr="00551D1C">
        <w:rPr>
          <w:rFonts w:ascii="Arial" w:hAnsi="Arial" w:cs="Arial"/>
          <w:szCs w:val="32"/>
        </w:rPr>
        <w:t>3.</w:t>
      </w:r>
      <w:r w:rsidR="009C3A31" w:rsidRPr="00551D1C">
        <w:rPr>
          <w:rFonts w:ascii="Arial" w:hAnsi="Arial" w:cs="Arial"/>
          <w:szCs w:val="32"/>
        </w:rPr>
        <w:t>7.</w:t>
      </w:r>
      <w:r w:rsidRPr="00551D1C">
        <w:rPr>
          <w:rFonts w:ascii="Arial" w:hAnsi="Arial" w:cs="Arial"/>
          <w:szCs w:val="32"/>
        </w:rPr>
        <w:t>-</w:t>
      </w:r>
      <w:r w:rsidR="005873A0" w:rsidRPr="00551D1C">
        <w:rPr>
          <w:rFonts w:ascii="Arial" w:hAnsi="Arial" w:cs="Arial"/>
          <w:szCs w:val="32"/>
        </w:rPr>
        <w:t>Si el hotel tiene servicio de desayuno incluido no se pagar</w:t>
      </w:r>
      <w:r w:rsidR="00F66E51" w:rsidRPr="00551D1C">
        <w:rPr>
          <w:rFonts w:ascii="Arial" w:hAnsi="Arial" w:cs="Arial"/>
          <w:szCs w:val="32"/>
        </w:rPr>
        <w:t>á</w:t>
      </w:r>
      <w:r w:rsidR="005873A0" w:rsidRPr="00551D1C">
        <w:rPr>
          <w:rFonts w:ascii="Arial" w:hAnsi="Arial" w:cs="Arial"/>
          <w:szCs w:val="32"/>
        </w:rPr>
        <w:t xml:space="preserve"> viático de</w:t>
      </w:r>
      <w:r w:rsidR="00B22775" w:rsidRPr="00551D1C">
        <w:rPr>
          <w:rFonts w:ascii="Arial" w:hAnsi="Arial" w:cs="Arial"/>
          <w:szCs w:val="32"/>
        </w:rPr>
        <w:t xml:space="preserve"> comida por este concepto, excepto cuando el hospedaje sea superior a tres (3) días.</w:t>
      </w:r>
    </w:p>
    <w:p w:rsidR="009C3A31" w:rsidRDefault="009C3A31" w:rsidP="00847454">
      <w:pPr>
        <w:jc w:val="both"/>
        <w:rPr>
          <w:rFonts w:ascii="Arial" w:hAnsi="Arial" w:cs="Arial"/>
          <w:szCs w:val="32"/>
        </w:rPr>
      </w:pPr>
    </w:p>
    <w:p w:rsidR="005873A0" w:rsidRPr="00B22775" w:rsidRDefault="006D7FCA" w:rsidP="00847454">
      <w:pPr>
        <w:jc w:val="both"/>
        <w:rPr>
          <w:rFonts w:ascii="Arial" w:hAnsi="Arial" w:cs="Arial"/>
          <w:szCs w:val="32"/>
        </w:rPr>
      </w:pPr>
      <w:r>
        <w:rPr>
          <w:rFonts w:ascii="Arial" w:hAnsi="Arial" w:cs="Arial"/>
          <w:szCs w:val="32"/>
        </w:rPr>
        <w:t>3.</w:t>
      </w:r>
      <w:r w:rsidR="009C3A31">
        <w:rPr>
          <w:rFonts w:ascii="Arial" w:hAnsi="Arial" w:cs="Arial"/>
          <w:szCs w:val="32"/>
        </w:rPr>
        <w:t>8.-</w:t>
      </w:r>
      <w:r w:rsidR="005873A0" w:rsidRPr="00B22775">
        <w:rPr>
          <w:rFonts w:ascii="Arial" w:hAnsi="Arial" w:cs="Arial"/>
          <w:szCs w:val="32"/>
        </w:rPr>
        <w:t>La empresa no reintegrar</w:t>
      </w:r>
      <w:r w:rsidR="002E09C7" w:rsidRPr="00B22775">
        <w:rPr>
          <w:rFonts w:ascii="Arial" w:hAnsi="Arial" w:cs="Arial"/>
          <w:szCs w:val="32"/>
        </w:rPr>
        <w:t>á</w:t>
      </w:r>
      <w:r w:rsidR="005873A0" w:rsidRPr="00B22775">
        <w:rPr>
          <w:rFonts w:ascii="Arial" w:hAnsi="Arial" w:cs="Arial"/>
          <w:szCs w:val="32"/>
        </w:rPr>
        <w:t xml:space="preserve"> </w:t>
      </w:r>
      <w:r w:rsidR="008660C4" w:rsidRPr="00B22775">
        <w:rPr>
          <w:rFonts w:ascii="Arial" w:hAnsi="Arial" w:cs="Arial"/>
          <w:szCs w:val="32"/>
        </w:rPr>
        <w:t xml:space="preserve">el </w:t>
      </w:r>
      <w:r w:rsidR="005873A0" w:rsidRPr="00B22775">
        <w:rPr>
          <w:rFonts w:ascii="Arial" w:hAnsi="Arial" w:cs="Arial"/>
          <w:szCs w:val="32"/>
        </w:rPr>
        <w:t xml:space="preserve">pago de </w:t>
      </w:r>
      <w:r w:rsidR="008660C4" w:rsidRPr="00B22775">
        <w:rPr>
          <w:rFonts w:ascii="Arial" w:hAnsi="Arial" w:cs="Arial"/>
          <w:szCs w:val="32"/>
        </w:rPr>
        <w:t>tintorería ni</w:t>
      </w:r>
      <w:r w:rsidR="005873A0" w:rsidRPr="00B22775">
        <w:rPr>
          <w:rFonts w:ascii="Arial" w:hAnsi="Arial" w:cs="Arial"/>
          <w:szCs w:val="32"/>
        </w:rPr>
        <w:t xml:space="preserve"> </w:t>
      </w:r>
      <w:r w:rsidR="007A01C2" w:rsidRPr="00B22775">
        <w:rPr>
          <w:rFonts w:ascii="Arial" w:hAnsi="Arial" w:cs="Arial"/>
          <w:szCs w:val="32"/>
        </w:rPr>
        <w:t>ningún</w:t>
      </w:r>
      <w:r w:rsidR="005873A0" w:rsidRPr="00B22775">
        <w:rPr>
          <w:rFonts w:ascii="Arial" w:hAnsi="Arial" w:cs="Arial"/>
          <w:szCs w:val="32"/>
        </w:rPr>
        <w:t xml:space="preserve"> servicio especial no estipulado en los viáticos.</w:t>
      </w:r>
    </w:p>
    <w:p w:rsidR="009C3A31" w:rsidRDefault="009C3A31" w:rsidP="00847454">
      <w:pPr>
        <w:jc w:val="both"/>
        <w:rPr>
          <w:rFonts w:ascii="Arial" w:hAnsi="Arial" w:cs="Arial"/>
          <w:szCs w:val="32"/>
        </w:rPr>
      </w:pPr>
    </w:p>
    <w:p w:rsidR="007A01C2" w:rsidRPr="00B22775" w:rsidRDefault="006D7FCA" w:rsidP="00847454">
      <w:pPr>
        <w:jc w:val="both"/>
        <w:rPr>
          <w:rFonts w:ascii="Arial" w:hAnsi="Arial" w:cs="Arial"/>
          <w:szCs w:val="32"/>
        </w:rPr>
      </w:pPr>
      <w:r>
        <w:rPr>
          <w:rFonts w:ascii="Arial" w:hAnsi="Arial" w:cs="Arial"/>
          <w:szCs w:val="32"/>
        </w:rPr>
        <w:t>3.</w:t>
      </w:r>
      <w:r w:rsidR="009C3A31">
        <w:rPr>
          <w:rFonts w:ascii="Arial" w:hAnsi="Arial" w:cs="Arial"/>
          <w:szCs w:val="32"/>
        </w:rPr>
        <w:t>9.-</w:t>
      </w:r>
      <w:r w:rsidR="007A01C2" w:rsidRPr="00B22775">
        <w:rPr>
          <w:rFonts w:ascii="Arial" w:hAnsi="Arial" w:cs="Arial"/>
          <w:szCs w:val="32"/>
        </w:rPr>
        <w:t>La empresa solo reintegrara el pago de lavandería cuando el traslado tenga una duración mayor a siete (07) días continuos, contra presentación de factura.</w:t>
      </w:r>
    </w:p>
    <w:p w:rsidR="009C3A31" w:rsidRDefault="009C3A31" w:rsidP="00847454">
      <w:pPr>
        <w:jc w:val="both"/>
        <w:rPr>
          <w:rFonts w:ascii="Arial" w:hAnsi="Arial" w:cs="Arial"/>
          <w:szCs w:val="32"/>
        </w:rPr>
      </w:pPr>
    </w:p>
    <w:p w:rsidR="005873A0" w:rsidRDefault="006D7FCA" w:rsidP="00847454">
      <w:pPr>
        <w:jc w:val="both"/>
        <w:rPr>
          <w:rFonts w:ascii="Arial" w:hAnsi="Arial" w:cs="Arial"/>
          <w:szCs w:val="32"/>
        </w:rPr>
      </w:pPr>
      <w:r>
        <w:rPr>
          <w:rFonts w:ascii="Arial" w:hAnsi="Arial" w:cs="Arial"/>
          <w:szCs w:val="32"/>
        </w:rPr>
        <w:t>3.</w:t>
      </w:r>
      <w:r w:rsidR="009C3A31">
        <w:rPr>
          <w:rFonts w:ascii="Arial" w:hAnsi="Arial" w:cs="Arial"/>
          <w:szCs w:val="32"/>
        </w:rPr>
        <w:t>10.-</w:t>
      </w:r>
      <w:r w:rsidR="005873A0">
        <w:rPr>
          <w:rFonts w:ascii="Arial" w:hAnsi="Arial" w:cs="Arial"/>
          <w:szCs w:val="32"/>
        </w:rPr>
        <w:t>E</w:t>
      </w:r>
      <w:r w:rsidR="005873A0" w:rsidRPr="005873A0">
        <w:rPr>
          <w:rFonts w:ascii="Arial" w:hAnsi="Arial" w:cs="Arial"/>
          <w:szCs w:val="32"/>
        </w:rPr>
        <w:t xml:space="preserve">n caso de viajes con los vehículos asignados, se reconocerán los peajes, combustible y estacionamientos y se eliminan </w:t>
      </w:r>
      <w:proofErr w:type="gramStart"/>
      <w:r w:rsidR="005873A0" w:rsidRPr="005873A0">
        <w:rPr>
          <w:rFonts w:ascii="Arial" w:hAnsi="Arial" w:cs="Arial"/>
          <w:szCs w:val="32"/>
        </w:rPr>
        <w:t>los</w:t>
      </w:r>
      <w:proofErr w:type="gramEnd"/>
      <w:r w:rsidR="005873A0" w:rsidRPr="005873A0">
        <w:rPr>
          <w:rFonts w:ascii="Arial" w:hAnsi="Arial" w:cs="Arial"/>
          <w:szCs w:val="32"/>
        </w:rPr>
        <w:t xml:space="preserve"> taxis</w:t>
      </w:r>
      <w:r w:rsidR="005873A0">
        <w:rPr>
          <w:rFonts w:ascii="Arial" w:hAnsi="Arial" w:cs="Arial"/>
          <w:szCs w:val="32"/>
        </w:rPr>
        <w:t>.</w:t>
      </w:r>
    </w:p>
    <w:p w:rsidR="009C3A31" w:rsidRDefault="009C3A31" w:rsidP="00847454">
      <w:pPr>
        <w:jc w:val="both"/>
        <w:rPr>
          <w:rFonts w:ascii="Arial" w:hAnsi="Arial" w:cs="Arial"/>
          <w:szCs w:val="32"/>
        </w:rPr>
      </w:pPr>
    </w:p>
    <w:p w:rsidR="00C05BAD" w:rsidRDefault="006D7FCA" w:rsidP="00847454">
      <w:pPr>
        <w:jc w:val="both"/>
        <w:rPr>
          <w:rFonts w:ascii="Arial" w:hAnsi="Arial" w:cs="Arial"/>
          <w:szCs w:val="32"/>
        </w:rPr>
      </w:pPr>
      <w:r w:rsidRPr="00C465D1">
        <w:rPr>
          <w:rFonts w:ascii="Arial" w:hAnsi="Arial" w:cs="Arial"/>
          <w:szCs w:val="32"/>
        </w:rPr>
        <w:t>3.</w:t>
      </w:r>
      <w:r w:rsidR="009C3A31" w:rsidRPr="00C465D1">
        <w:rPr>
          <w:rFonts w:ascii="Arial" w:hAnsi="Arial" w:cs="Arial"/>
          <w:szCs w:val="32"/>
        </w:rPr>
        <w:t>11.-</w:t>
      </w:r>
      <w:r w:rsidR="00C05BAD" w:rsidRPr="00C465D1">
        <w:rPr>
          <w:rFonts w:ascii="Arial" w:hAnsi="Arial" w:cs="Arial"/>
          <w:szCs w:val="32"/>
        </w:rPr>
        <w:t xml:space="preserve">Los viáticos de tasas aeroportuarias se actualizarán por </w:t>
      </w:r>
      <w:r w:rsidR="0049766E">
        <w:rPr>
          <w:rFonts w:ascii="Arial" w:hAnsi="Arial" w:cs="Arial"/>
          <w:szCs w:val="32"/>
        </w:rPr>
        <w:t xml:space="preserve">cambios en la unidad tributaria y debe presentarse el soporte a la </w:t>
      </w:r>
      <w:proofErr w:type="spellStart"/>
      <w:r w:rsidR="0049766E">
        <w:rPr>
          <w:rFonts w:ascii="Arial" w:hAnsi="Arial" w:cs="Arial"/>
          <w:szCs w:val="32"/>
        </w:rPr>
        <w:t>Admiministracion</w:t>
      </w:r>
      <w:proofErr w:type="spellEnd"/>
      <w:r w:rsidR="0049766E">
        <w:rPr>
          <w:rFonts w:ascii="Arial" w:hAnsi="Arial" w:cs="Arial"/>
          <w:szCs w:val="32"/>
        </w:rPr>
        <w:t>.</w:t>
      </w:r>
    </w:p>
    <w:p w:rsidR="00986CDB" w:rsidRDefault="00986CDB" w:rsidP="00847454">
      <w:pPr>
        <w:jc w:val="both"/>
        <w:rPr>
          <w:rFonts w:ascii="Arial" w:hAnsi="Arial" w:cs="Arial"/>
          <w:szCs w:val="32"/>
        </w:rPr>
      </w:pPr>
    </w:p>
    <w:p w:rsidR="00C05BAD" w:rsidRPr="003C3A59" w:rsidRDefault="006D7FCA" w:rsidP="00847454">
      <w:pPr>
        <w:jc w:val="both"/>
        <w:rPr>
          <w:rFonts w:ascii="Arial" w:hAnsi="Arial" w:cs="Arial"/>
          <w:szCs w:val="32"/>
        </w:rPr>
      </w:pPr>
      <w:r w:rsidRPr="003C3A59">
        <w:rPr>
          <w:rFonts w:ascii="Arial" w:hAnsi="Arial" w:cs="Arial"/>
          <w:szCs w:val="32"/>
        </w:rPr>
        <w:t>3.</w:t>
      </w:r>
      <w:r w:rsidR="00986CDB" w:rsidRPr="003C3A59">
        <w:rPr>
          <w:rFonts w:ascii="Arial" w:hAnsi="Arial" w:cs="Arial"/>
          <w:szCs w:val="32"/>
        </w:rPr>
        <w:t>12.-</w:t>
      </w:r>
      <w:r w:rsidR="0049766E">
        <w:rPr>
          <w:rFonts w:ascii="Arial" w:hAnsi="Arial" w:cs="Arial"/>
          <w:szCs w:val="32"/>
        </w:rPr>
        <w:t xml:space="preserve">Los viáticos </w:t>
      </w:r>
      <w:r w:rsidR="00C05BAD" w:rsidRPr="003C3A59">
        <w:rPr>
          <w:rFonts w:ascii="Arial" w:hAnsi="Arial" w:cs="Arial"/>
          <w:szCs w:val="32"/>
        </w:rPr>
        <w:t>correspondientes a la zona de Colombia se valorarán en pesos colombianos y se otorgarán en bolívares a la tasa de cambio de la fecha del viaje.</w:t>
      </w:r>
    </w:p>
    <w:p w:rsidR="00986CDB" w:rsidRDefault="00986CDB" w:rsidP="00847454">
      <w:pPr>
        <w:jc w:val="both"/>
        <w:rPr>
          <w:rFonts w:ascii="Arial" w:hAnsi="Arial" w:cs="Arial"/>
          <w:szCs w:val="32"/>
        </w:rPr>
      </w:pPr>
    </w:p>
    <w:p w:rsidR="00C05BAD" w:rsidRDefault="006D7FCA" w:rsidP="00847454">
      <w:pPr>
        <w:jc w:val="both"/>
        <w:rPr>
          <w:rFonts w:ascii="Arial" w:hAnsi="Arial" w:cs="Arial"/>
          <w:szCs w:val="32"/>
        </w:rPr>
      </w:pPr>
      <w:r>
        <w:rPr>
          <w:rFonts w:ascii="Arial" w:hAnsi="Arial" w:cs="Arial"/>
          <w:szCs w:val="32"/>
        </w:rPr>
        <w:t>3.</w:t>
      </w:r>
      <w:r w:rsidR="00986CDB">
        <w:rPr>
          <w:rFonts w:ascii="Arial" w:hAnsi="Arial" w:cs="Arial"/>
          <w:szCs w:val="32"/>
        </w:rPr>
        <w:t xml:space="preserve">13.- </w:t>
      </w:r>
      <w:r w:rsidR="00C05BAD">
        <w:rPr>
          <w:rFonts w:ascii="Arial" w:hAnsi="Arial" w:cs="Arial"/>
          <w:szCs w:val="32"/>
        </w:rPr>
        <w:t>L</w:t>
      </w:r>
      <w:r w:rsidR="00C05BAD" w:rsidRPr="006D110E">
        <w:rPr>
          <w:rFonts w:ascii="Arial" w:hAnsi="Arial" w:cs="Arial"/>
          <w:szCs w:val="32"/>
        </w:rPr>
        <w:t xml:space="preserve">os gastos adicionales en que se incurran, de acuerdo a la gestión en particular que se realice, serán reconocidos en relación a su correspondencia y deben igualmente ser soportados con las facturas </w:t>
      </w:r>
      <w:r w:rsidR="00C05BAD">
        <w:rPr>
          <w:rFonts w:ascii="Arial" w:hAnsi="Arial" w:cs="Arial"/>
          <w:szCs w:val="32"/>
        </w:rPr>
        <w:t xml:space="preserve">legales </w:t>
      </w:r>
      <w:r w:rsidR="00C05BAD" w:rsidRPr="006D110E">
        <w:rPr>
          <w:rFonts w:ascii="Arial" w:hAnsi="Arial" w:cs="Arial"/>
          <w:szCs w:val="32"/>
        </w:rPr>
        <w:t xml:space="preserve">a nombre de </w:t>
      </w:r>
      <w:smartTag w:uri="urn:schemas-microsoft-com:office:smarttags" w:element="PersonName">
        <w:smartTagPr>
          <w:attr w:name="ProductID" w:val="la empresa. Ejemplos"/>
        </w:smartTagPr>
        <w:r w:rsidR="00C05BAD" w:rsidRPr="006D110E">
          <w:rPr>
            <w:rFonts w:ascii="Arial" w:hAnsi="Arial" w:cs="Arial"/>
            <w:szCs w:val="32"/>
          </w:rPr>
          <w:t xml:space="preserve">la empresa. </w:t>
        </w:r>
        <w:r w:rsidR="00C05BAD">
          <w:rPr>
            <w:rFonts w:ascii="Arial" w:hAnsi="Arial" w:cs="Arial"/>
            <w:szCs w:val="32"/>
          </w:rPr>
          <w:t>Ejemplos</w:t>
        </w:r>
      </w:smartTag>
      <w:r w:rsidR="00C05BAD">
        <w:rPr>
          <w:rFonts w:ascii="Arial" w:hAnsi="Arial" w:cs="Arial"/>
          <w:szCs w:val="32"/>
        </w:rPr>
        <w:t xml:space="preserve">: </w:t>
      </w:r>
      <w:r w:rsidR="00C05BAD" w:rsidRPr="006D110E">
        <w:rPr>
          <w:rFonts w:ascii="Arial" w:hAnsi="Arial" w:cs="Arial"/>
          <w:szCs w:val="32"/>
        </w:rPr>
        <w:t>boletos, hospedajes, taxis, no previstos.</w:t>
      </w:r>
    </w:p>
    <w:p w:rsidR="00986CDB" w:rsidRDefault="00986CDB" w:rsidP="00847454">
      <w:pPr>
        <w:jc w:val="both"/>
        <w:rPr>
          <w:rFonts w:ascii="Arial" w:hAnsi="Arial" w:cs="Arial"/>
          <w:szCs w:val="32"/>
        </w:rPr>
      </w:pPr>
    </w:p>
    <w:p w:rsidR="00C05BAD" w:rsidRDefault="006D7FCA" w:rsidP="00847454">
      <w:pPr>
        <w:jc w:val="both"/>
        <w:rPr>
          <w:rFonts w:ascii="Arial" w:hAnsi="Arial" w:cs="Arial"/>
          <w:szCs w:val="32"/>
        </w:rPr>
      </w:pPr>
      <w:r>
        <w:rPr>
          <w:rFonts w:ascii="Arial" w:hAnsi="Arial" w:cs="Arial"/>
          <w:szCs w:val="32"/>
        </w:rPr>
        <w:t>3.</w:t>
      </w:r>
      <w:r w:rsidR="00986CDB">
        <w:rPr>
          <w:rFonts w:ascii="Arial" w:hAnsi="Arial" w:cs="Arial"/>
          <w:szCs w:val="32"/>
        </w:rPr>
        <w:t>14.-</w:t>
      </w:r>
      <w:r w:rsidR="00C05BAD">
        <w:rPr>
          <w:rFonts w:ascii="Arial" w:hAnsi="Arial" w:cs="Arial"/>
          <w:szCs w:val="32"/>
        </w:rPr>
        <w:t>Quedan por cuenta de los trabajadores los consumos en mini bares ofrecidos en las habitaciones de los hoteles y deben ser excluidas de la facturación por concepto de hospedaje.</w:t>
      </w:r>
    </w:p>
    <w:p w:rsidR="00986CDB" w:rsidRDefault="00986CDB" w:rsidP="00847454">
      <w:pPr>
        <w:jc w:val="both"/>
        <w:rPr>
          <w:rFonts w:ascii="Arial" w:hAnsi="Arial" w:cs="Arial"/>
          <w:szCs w:val="32"/>
        </w:rPr>
      </w:pPr>
    </w:p>
    <w:p w:rsidR="00896DF0" w:rsidRDefault="006D7FCA" w:rsidP="00847454">
      <w:pPr>
        <w:jc w:val="both"/>
        <w:rPr>
          <w:rFonts w:ascii="Arial" w:hAnsi="Arial" w:cs="Arial"/>
          <w:szCs w:val="32"/>
        </w:rPr>
      </w:pPr>
      <w:r>
        <w:rPr>
          <w:rFonts w:ascii="Arial" w:hAnsi="Arial" w:cs="Arial"/>
          <w:szCs w:val="32"/>
        </w:rPr>
        <w:t>3.</w:t>
      </w:r>
      <w:r w:rsidR="00986CDB">
        <w:rPr>
          <w:rFonts w:ascii="Arial" w:hAnsi="Arial" w:cs="Arial"/>
          <w:szCs w:val="32"/>
        </w:rPr>
        <w:t>15.-</w:t>
      </w:r>
      <w:r w:rsidR="00C05BAD">
        <w:rPr>
          <w:rFonts w:ascii="Arial" w:hAnsi="Arial" w:cs="Arial"/>
          <w:szCs w:val="32"/>
        </w:rPr>
        <w:t>Queda por cuenta de la empresa una llamada telefónica diaria, en el lugar de hospedaje, con una duración de 5 minutos máximos, el exceso de ello será cubierto por el trabajador en la moneda en que se haya incurrido.</w:t>
      </w:r>
    </w:p>
    <w:p w:rsidR="006D7FCA" w:rsidRDefault="006D7FCA" w:rsidP="00847454">
      <w:pPr>
        <w:jc w:val="both"/>
        <w:rPr>
          <w:rFonts w:ascii="Arial" w:hAnsi="Arial" w:cs="Arial"/>
          <w:szCs w:val="32"/>
        </w:rPr>
      </w:pPr>
    </w:p>
    <w:p w:rsidR="00C05BAD" w:rsidRDefault="006D7FCA" w:rsidP="00847454">
      <w:pPr>
        <w:jc w:val="both"/>
        <w:rPr>
          <w:rFonts w:ascii="Arial" w:hAnsi="Arial" w:cs="Arial"/>
          <w:szCs w:val="32"/>
        </w:rPr>
      </w:pPr>
      <w:r>
        <w:rPr>
          <w:rFonts w:ascii="Arial" w:hAnsi="Arial" w:cs="Arial"/>
          <w:szCs w:val="32"/>
        </w:rPr>
        <w:t>3.</w:t>
      </w:r>
      <w:r w:rsidR="00896DF0">
        <w:rPr>
          <w:rFonts w:ascii="Arial" w:hAnsi="Arial" w:cs="Arial"/>
          <w:szCs w:val="32"/>
        </w:rPr>
        <w:t xml:space="preserve">16.- </w:t>
      </w:r>
      <w:r w:rsidR="00C05BAD">
        <w:rPr>
          <w:rFonts w:ascii="Arial" w:hAnsi="Arial" w:cs="Arial"/>
          <w:szCs w:val="32"/>
        </w:rPr>
        <w:t xml:space="preserve">Queda excluido el viático de comida en el caso que el </w:t>
      </w:r>
      <w:r w:rsidR="00C05BAD" w:rsidRPr="00C6088F">
        <w:rPr>
          <w:rFonts w:ascii="Arial" w:hAnsi="Arial" w:cs="Arial"/>
          <w:szCs w:val="32"/>
        </w:rPr>
        <w:t>empleado en cuestión incurr</w:t>
      </w:r>
      <w:r w:rsidR="00C05BAD">
        <w:rPr>
          <w:rFonts w:ascii="Arial" w:hAnsi="Arial" w:cs="Arial"/>
          <w:szCs w:val="32"/>
        </w:rPr>
        <w:t>a</w:t>
      </w:r>
      <w:r w:rsidR="00C05BAD" w:rsidRPr="00C6088F">
        <w:rPr>
          <w:rFonts w:ascii="Arial" w:hAnsi="Arial" w:cs="Arial"/>
          <w:szCs w:val="32"/>
        </w:rPr>
        <w:t xml:space="preserve"> en gastos de representación</w:t>
      </w:r>
      <w:r w:rsidR="00C05BAD">
        <w:rPr>
          <w:rFonts w:ascii="Arial" w:hAnsi="Arial" w:cs="Arial"/>
          <w:szCs w:val="32"/>
        </w:rPr>
        <w:t>, asociados a comidas con clientes y/o relacionados durante el viaje de negocios</w:t>
      </w:r>
      <w:r w:rsidR="00955E74">
        <w:rPr>
          <w:rFonts w:ascii="Arial" w:hAnsi="Arial" w:cs="Arial"/>
          <w:szCs w:val="32"/>
        </w:rPr>
        <w:t>, debe reintegrarlo.</w:t>
      </w:r>
    </w:p>
    <w:p w:rsidR="006D7FCA" w:rsidRDefault="006D7FCA" w:rsidP="00847454">
      <w:pPr>
        <w:jc w:val="both"/>
        <w:rPr>
          <w:rFonts w:ascii="Arial" w:hAnsi="Arial" w:cs="Arial"/>
          <w:szCs w:val="32"/>
        </w:rPr>
      </w:pPr>
    </w:p>
    <w:p w:rsidR="006D7FCA" w:rsidRPr="0049766E" w:rsidRDefault="006D7FCA" w:rsidP="00847454">
      <w:pPr>
        <w:jc w:val="both"/>
        <w:rPr>
          <w:rFonts w:ascii="Arial" w:hAnsi="Arial" w:cs="Arial"/>
        </w:rPr>
      </w:pPr>
      <w:r w:rsidRPr="0049766E">
        <w:rPr>
          <w:rFonts w:ascii="Arial" w:hAnsi="Arial" w:cs="Arial"/>
          <w:szCs w:val="32"/>
        </w:rPr>
        <w:t>3.</w:t>
      </w:r>
      <w:r w:rsidR="00896DF0" w:rsidRPr="0049766E">
        <w:rPr>
          <w:rFonts w:ascii="Arial" w:hAnsi="Arial" w:cs="Arial"/>
          <w:szCs w:val="32"/>
        </w:rPr>
        <w:t xml:space="preserve">17.- </w:t>
      </w:r>
      <w:r w:rsidR="005873A0" w:rsidRPr="0049766E">
        <w:rPr>
          <w:rFonts w:ascii="Arial" w:hAnsi="Arial" w:cs="Arial"/>
          <w:szCs w:val="32"/>
        </w:rPr>
        <w:t>Para el personal involucrado en ejercicios especiales que generen tiempo extra y en el mismo lugar de trabajo, se utilizar</w:t>
      </w:r>
      <w:r w:rsidR="002E09C7" w:rsidRPr="0049766E">
        <w:rPr>
          <w:rFonts w:ascii="Arial" w:hAnsi="Arial" w:cs="Arial"/>
          <w:szCs w:val="32"/>
        </w:rPr>
        <w:t>á</w:t>
      </w:r>
      <w:r w:rsidR="005873A0" w:rsidRPr="0049766E">
        <w:rPr>
          <w:rFonts w:ascii="Arial" w:hAnsi="Arial" w:cs="Arial"/>
          <w:szCs w:val="32"/>
        </w:rPr>
        <w:t xml:space="preserve"> para el reconocimiento de la </w:t>
      </w:r>
      <w:r w:rsidR="005873A0" w:rsidRPr="0049766E">
        <w:rPr>
          <w:rFonts w:ascii="Arial" w:hAnsi="Arial" w:cs="Arial"/>
        </w:rPr>
        <w:t>comida y/o taxi involucrado el valor del viático aprobado en el área, se excluye de esta modalidad al personal obrero</w:t>
      </w:r>
      <w:r w:rsidR="002E09C7" w:rsidRPr="0049766E">
        <w:rPr>
          <w:rFonts w:ascii="Arial" w:hAnsi="Arial" w:cs="Arial"/>
        </w:rPr>
        <w:t xml:space="preserve"> de todas las empresas</w:t>
      </w:r>
      <w:r w:rsidR="00EC4C9B" w:rsidRPr="0049766E">
        <w:rPr>
          <w:rFonts w:ascii="Arial" w:hAnsi="Arial" w:cs="Arial"/>
        </w:rPr>
        <w:t>.</w:t>
      </w:r>
    </w:p>
    <w:p w:rsidR="008E5618" w:rsidRPr="00955E74" w:rsidRDefault="008E5618" w:rsidP="00847454">
      <w:pPr>
        <w:jc w:val="both"/>
        <w:rPr>
          <w:rFonts w:ascii="Arial" w:hAnsi="Arial" w:cs="Arial"/>
          <w:highlight w:val="red"/>
        </w:rPr>
      </w:pPr>
    </w:p>
    <w:p w:rsidR="008E5618" w:rsidRPr="0049766E" w:rsidRDefault="008E5618" w:rsidP="00847454">
      <w:pPr>
        <w:jc w:val="both"/>
        <w:rPr>
          <w:rFonts w:ascii="Arial" w:hAnsi="Arial" w:cs="Arial"/>
        </w:rPr>
      </w:pPr>
      <w:r w:rsidRPr="0049766E">
        <w:rPr>
          <w:rFonts w:ascii="Arial" w:hAnsi="Arial" w:cs="Arial"/>
        </w:rPr>
        <w:t xml:space="preserve">3.18.- Para los casos de jornadas especiales de trabajo los fines de semana, la empresa cubrirá el </w:t>
      </w:r>
      <w:r w:rsidR="0049766E" w:rsidRPr="0049766E">
        <w:rPr>
          <w:rFonts w:ascii="Arial" w:hAnsi="Arial" w:cs="Arial"/>
        </w:rPr>
        <w:t>consumo de taxi de ida y vuelta del trabajador</w:t>
      </w:r>
    </w:p>
    <w:p w:rsidR="008E5618" w:rsidRPr="00B86357" w:rsidRDefault="008E5618" w:rsidP="00847454">
      <w:pPr>
        <w:jc w:val="both"/>
        <w:rPr>
          <w:rFonts w:ascii="Arial" w:hAnsi="Arial" w:cs="Arial"/>
          <w:highlight w:val="red"/>
        </w:rPr>
      </w:pPr>
    </w:p>
    <w:p w:rsidR="008E5618" w:rsidRPr="00847454" w:rsidRDefault="008E5618" w:rsidP="00847454">
      <w:pPr>
        <w:jc w:val="both"/>
        <w:rPr>
          <w:rFonts w:ascii="Arial" w:hAnsi="Arial" w:cs="Arial"/>
        </w:rPr>
      </w:pPr>
      <w:r w:rsidRPr="00B86357">
        <w:rPr>
          <w:rFonts w:ascii="Arial" w:hAnsi="Arial" w:cs="Arial"/>
        </w:rPr>
        <w:t>3.19.-</w:t>
      </w:r>
      <w:r w:rsidR="00955E74" w:rsidRPr="00B86357">
        <w:rPr>
          <w:rFonts w:ascii="Arial" w:hAnsi="Arial" w:cs="Arial"/>
        </w:rPr>
        <w:t xml:space="preserve"> Cuando el personal deba asistir a cursos o capacitaciones</w:t>
      </w:r>
      <w:r w:rsidR="00B86357" w:rsidRPr="00B86357">
        <w:rPr>
          <w:rFonts w:ascii="Arial" w:hAnsi="Arial" w:cs="Arial"/>
        </w:rPr>
        <w:t>,</w:t>
      </w:r>
      <w:r w:rsidR="00955E74" w:rsidRPr="00B86357">
        <w:rPr>
          <w:rFonts w:ascii="Arial" w:hAnsi="Arial" w:cs="Arial"/>
        </w:rPr>
        <w:t xml:space="preserve"> la empresa cubrirá el concepto de almuerzo según tabla establecida,</w:t>
      </w:r>
      <w:r w:rsidR="00B86357" w:rsidRPr="00B86357">
        <w:rPr>
          <w:rFonts w:ascii="Arial" w:hAnsi="Arial" w:cs="Arial"/>
        </w:rPr>
        <w:t xml:space="preserve"> siempre y cuando no sea otorgado por la Institución. Solo se cubrirá</w:t>
      </w:r>
      <w:r w:rsidR="00955E74" w:rsidRPr="00B86357">
        <w:rPr>
          <w:rFonts w:ascii="Arial" w:hAnsi="Arial" w:cs="Arial"/>
        </w:rPr>
        <w:t xml:space="preserve"> el taxi </w:t>
      </w:r>
      <w:r w:rsidR="00B86357" w:rsidRPr="00B86357">
        <w:rPr>
          <w:rFonts w:ascii="Arial" w:hAnsi="Arial" w:cs="Arial"/>
        </w:rPr>
        <w:t>para los traslados que se realicen en</w:t>
      </w:r>
      <w:r w:rsidR="00955E74" w:rsidRPr="00B86357">
        <w:rPr>
          <w:rFonts w:ascii="Arial" w:hAnsi="Arial" w:cs="Arial"/>
        </w:rPr>
        <w:t xml:space="preserve"> fin</w:t>
      </w:r>
      <w:r w:rsidR="00B86357" w:rsidRPr="00B86357">
        <w:rPr>
          <w:rFonts w:ascii="Arial" w:hAnsi="Arial" w:cs="Arial"/>
        </w:rPr>
        <w:t>es</w:t>
      </w:r>
      <w:r w:rsidR="00955E74" w:rsidRPr="00B86357">
        <w:rPr>
          <w:rFonts w:ascii="Arial" w:hAnsi="Arial" w:cs="Arial"/>
        </w:rPr>
        <w:t xml:space="preserve"> de semana, ya que en la semana </w:t>
      </w:r>
      <w:r w:rsidR="00B86357" w:rsidRPr="00B86357">
        <w:rPr>
          <w:rFonts w:ascii="Arial" w:hAnsi="Arial" w:cs="Arial"/>
        </w:rPr>
        <w:t>corre por cuenta del trabajador.</w:t>
      </w:r>
    </w:p>
    <w:p w:rsidR="006D7FCA" w:rsidRPr="00847454" w:rsidRDefault="006D7FCA" w:rsidP="00847454">
      <w:pPr>
        <w:jc w:val="both"/>
        <w:rPr>
          <w:rFonts w:ascii="Arial" w:hAnsi="Arial" w:cs="Arial"/>
        </w:rPr>
      </w:pPr>
    </w:p>
    <w:p w:rsidR="00164C8B" w:rsidRDefault="00164C8B" w:rsidP="00847454">
      <w:pPr>
        <w:jc w:val="both"/>
        <w:rPr>
          <w:rFonts w:ascii="Arial" w:hAnsi="Arial" w:cs="Arial"/>
          <w:b/>
        </w:rPr>
      </w:pPr>
    </w:p>
    <w:p w:rsidR="00B86357" w:rsidRPr="00847454" w:rsidRDefault="00B86357" w:rsidP="00847454">
      <w:pPr>
        <w:jc w:val="both"/>
        <w:rPr>
          <w:rFonts w:ascii="Arial" w:hAnsi="Arial" w:cs="Arial"/>
          <w:b/>
        </w:rPr>
      </w:pPr>
    </w:p>
    <w:p w:rsidR="0009469D" w:rsidRPr="00847454" w:rsidRDefault="00896DF0" w:rsidP="00847454">
      <w:pPr>
        <w:pStyle w:val="Default"/>
        <w:spacing w:after="46"/>
        <w:jc w:val="both"/>
        <w:rPr>
          <w:b/>
          <w:bCs/>
        </w:rPr>
      </w:pPr>
      <w:r w:rsidRPr="00847454">
        <w:rPr>
          <w:b/>
          <w:bCs/>
        </w:rPr>
        <w:lastRenderedPageBreak/>
        <w:t>4</w:t>
      </w:r>
      <w:r w:rsidR="0009469D" w:rsidRPr="00847454">
        <w:rPr>
          <w:b/>
          <w:bCs/>
        </w:rPr>
        <w:t xml:space="preserve">. Reembolso </w:t>
      </w:r>
    </w:p>
    <w:p w:rsidR="0009469D" w:rsidRPr="00847454" w:rsidRDefault="0009469D" w:rsidP="00847454">
      <w:pPr>
        <w:pStyle w:val="Default"/>
        <w:spacing w:after="46"/>
        <w:jc w:val="both"/>
        <w:rPr>
          <w:b/>
          <w:bCs/>
        </w:rPr>
      </w:pPr>
    </w:p>
    <w:p w:rsidR="0009469D" w:rsidRPr="00847454" w:rsidRDefault="0009469D" w:rsidP="00847454">
      <w:pPr>
        <w:pStyle w:val="Default"/>
        <w:spacing w:after="46"/>
        <w:jc w:val="both"/>
        <w:rPr>
          <w:color w:val="auto"/>
          <w:lang w:val="es-ES" w:eastAsia="es-ES"/>
        </w:rPr>
      </w:pPr>
      <w:r w:rsidRPr="00847454">
        <w:t xml:space="preserve">4.1. </w:t>
      </w:r>
      <w:r w:rsidRPr="00847454">
        <w:rPr>
          <w:color w:val="auto"/>
          <w:lang w:val="es-ES" w:eastAsia="es-ES"/>
        </w:rPr>
        <w:t xml:space="preserve">El trabajador dispondrá de un plazo de </w:t>
      </w:r>
      <w:r w:rsidR="007E7A10">
        <w:rPr>
          <w:color w:val="auto"/>
          <w:lang w:val="es-ES" w:eastAsia="es-ES"/>
        </w:rPr>
        <w:t>cinco</w:t>
      </w:r>
      <w:r w:rsidRPr="00847454">
        <w:rPr>
          <w:color w:val="auto"/>
          <w:lang w:val="es-ES" w:eastAsia="es-ES"/>
        </w:rPr>
        <w:t xml:space="preserve"> (0</w:t>
      </w:r>
      <w:r w:rsidR="007E7A10">
        <w:rPr>
          <w:color w:val="auto"/>
          <w:lang w:val="es-ES" w:eastAsia="es-ES"/>
        </w:rPr>
        <w:t>5</w:t>
      </w:r>
      <w:r w:rsidRPr="00847454">
        <w:rPr>
          <w:color w:val="auto"/>
          <w:lang w:val="es-ES" w:eastAsia="es-ES"/>
        </w:rPr>
        <w:t xml:space="preserve">) días continuos luego del retorno del viaje, para presentar al Departamento de Administración el Reporte de Gastos con sus respectivos </w:t>
      </w:r>
      <w:r w:rsidRPr="00286610">
        <w:rPr>
          <w:color w:val="auto"/>
          <w:lang w:val="es-ES" w:eastAsia="es-ES"/>
        </w:rPr>
        <w:t>soportes (véase anexo 2),</w:t>
      </w:r>
      <w:r w:rsidRPr="00847454">
        <w:rPr>
          <w:color w:val="auto"/>
          <w:lang w:val="es-ES" w:eastAsia="es-ES"/>
        </w:rPr>
        <w:t xml:space="preserve"> en caso de no hacerlo, el Departamento de Administración deberá notificar al Gerente del área para evaluar el motivo</w:t>
      </w:r>
      <w:r w:rsidR="00561C1B" w:rsidRPr="00847454">
        <w:rPr>
          <w:color w:val="auto"/>
          <w:lang w:val="es-ES" w:eastAsia="es-ES"/>
        </w:rPr>
        <w:t xml:space="preserve"> del retraso </w:t>
      </w:r>
      <w:r w:rsidRPr="00847454">
        <w:rPr>
          <w:color w:val="auto"/>
          <w:lang w:val="es-ES" w:eastAsia="es-ES"/>
        </w:rPr>
        <w:t xml:space="preserve">. En caso de determinar que existe un retraso sin justificación alguna, se comunicará al trabajador y al Departamento de Recursos Humanos para que le sea descontado el monto del anticipo o la diferencia no justificada de su siguiente pago de nómina. </w:t>
      </w:r>
    </w:p>
    <w:p w:rsidR="006D7FCA" w:rsidRPr="00847454" w:rsidRDefault="006D7FCA" w:rsidP="00847454">
      <w:pPr>
        <w:pStyle w:val="Default"/>
        <w:spacing w:after="46"/>
        <w:jc w:val="both"/>
      </w:pPr>
    </w:p>
    <w:p w:rsidR="0009469D" w:rsidRPr="00847454" w:rsidRDefault="0009469D" w:rsidP="00847454">
      <w:pPr>
        <w:pStyle w:val="Default"/>
        <w:spacing w:after="46"/>
        <w:jc w:val="both"/>
      </w:pPr>
      <w:r w:rsidRPr="00847454">
        <w:t xml:space="preserve">4.2. El trabajador no podrá solicitar nuevas solicitudes de viáticos, mientras tenga pendiente la justificación de alguna otra. </w:t>
      </w:r>
    </w:p>
    <w:p w:rsidR="006D7FCA" w:rsidRPr="00847454" w:rsidRDefault="006D7FCA" w:rsidP="00847454">
      <w:pPr>
        <w:pStyle w:val="Default"/>
        <w:spacing w:after="46"/>
        <w:jc w:val="both"/>
      </w:pPr>
    </w:p>
    <w:p w:rsidR="006D7FCA" w:rsidRDefault="0009469D" w:rsidP="00B86357">
      <w:pPr>
        <w:pStyle w:val="Default"/>
        <w:spacing w:after="46"/>
        <w:jc w:val="both"/>
        <w:rPr>
          <w:b/>
        </w:rPr>
      </w:pPr>
      <w:r w:rsidRPr="00C465D1">
        <w:t>4.3. Las facturas deben contener los datos</w:t>
      </w:r>
      <w:r w:rsidR="0019256A" w:rsidRPr="00C465D1">
        <w:t xml:space="preserve"> fiscales </w:t>
      </w:r>
      <w:r w:rsidRPr="00C465D1">
        <w:t xml:space="preserve"> de la Compañía, </w:t>
      </w:r>
      <w:r w:rsidR="0019256A" w:rsidRPr="00C465D1">
        <w:t>para la cual presto el servicio</w:t>
      </w:r>
      <w:r w:rsidRPr="00847454">
        <w:rPr>
          <w:b/>
        </w:rPr>
        <w:t xml:space="preserve">. </w:t>
      </w:r>
    </w:p>
    <w:p w:rsidR="00B86357" w:rsidRPr="00B86357" w:rsidRDefault="00B86357" w:rsidP="00B86357">
      <w:pPr>
        <w:pStyle w:val="Default"/>
        <w:spacing w:after="46"/>
        <w:jc w:val="both"/>
        <w:rPr>
          <w:b/>
        </w:rPr>
      </w:pPr>
    </w:p>
    <w:p w:rsidR="0009469D" w:rsidRPr="00847454" w:rsidRDefault="0009469D" w:rsidP="00847454">
      <w:pPr>
        <w:pStyle w:val="Default"/>
        <w:jc w:val="both"/>
      </w:pPr>
      <w:r w:rsidRPr="00847454">
        <w:t>4.4. El Departamento de Administración se encargará de verificar que los reembolsos presenten facturas y/o comprobantes originales que soporten el gasto, y deben cumplir con las disposiciones establecidas en la Providencia Administrativa Nº 0071 de fecha 08/11/2011</w:t>
      </w:r>
      <w:r w:rsidR="00B86357">
        <w:t>, emanada del Servicio Nacional.</w:t>
      </w:r>
    </w:p>
    <w:p w:rsidR="003109CF" w:rsidRPr="00847454" w:rsidRDefault="003109CF" w:rsidP="00847454">
      <w:pPr>
        <w:pStyle w:val="Default"/>
        <w:jc w:val="both"/>
      </w:pPr>
    </w:p>
    <w:p w:rsidR="006D7FCA" w:rsidRDefault="006D7FCA" w:rsidP="00847454">
      <w:pPr>
        <w:pStyle w:val="Default"/>
        <w:spacing w:after="46"/>
        <w:jc w:val="both"/>
      </w:pPr>
      <w:r w:rsidRPr="00847454">
        <w:t>4.5</w:t>
      </w:r>
      <w:r w:rsidR="003109CF" w:rsidRPr="00847454">
        <w:t xml:space="preserve">. En los casos que el empleado presente un Reporte de Gastos con un monto a su favor, el Departamento de Administración dispondrá de </w:t>
      </w:r>
      <w:r w:rsidR="003109CF" w:rsidRPr="00874E9E">
        <w:t xml:space="preserve">hasta </w:t>
      </w:r>
      <w:r w:rsidR="00874E9E" w:rsidRPr="00874E9E">
        <w:t>tres (03</w:t>
      </w:r>
      <w:r w:rsidR="003109CF" w:rsidRPr="00874E9E">
        <w:t>) días</w:t>
      </w:r>
      <w:r w:rsidR="003109CF" w:rsidRPr="00847454">
        <w:t xml:space="preserve"> para considerarlo dentro de la planificación de pagos y reintegrárselo al trabajador. </w:t>
      </w:r>
    </w:p>
    <w:p w:rsidR="00B86357" w:rsidRPr="00847454" w:rsidRDefault="00B86357" w:rsidP="00847454">
      <w:pPr>
        <w:pStyle w:val="Default"/>
        <w:spacing w:after="46"/>
        <w:jc w:val="both"/>
      </w:pPr>
    </w:p>
    <w:p w:rsidR="003109CF" w:rsidRPr="00847454" w:rsidRDefault="006D7FCA" w:rsidP="00847454">
      <w:pPr>
        <w:pStyle w:val="Default"/>
        <w:spacing w:after="46"/>
        <w:jc w:val="both"/>
      </w:pPr>
      <w:r w:rsidRPr="00847454">
        <w:t>4.6</w:t>
      </w:r>
      <w:r w:rsidR="003109CF" w:rsidRPr="00847454">
        <w:t>. El reintegro de cualquier otro gasto por conceptos no especificados en este manual, estará sujeto a revisión y aprobación por parte del Gerente del área al que pertenezca el trabajador solicitante. Estas aprobaciones extraordinarias serán revisadas posteriormente por el Gerente de Administración</w:t>
      </w:r>
      <w:r w:rsidR="00561C1B" w:rsidRPr="00847454">
        <w:t>.</w:t>
      </w:r>
      <w:r w:rsidR="003109CF" w:rsidRPr="00847454">
        <w:t xml:space="preserve"> </w:t>
      </w:r>
    </w:p>
    <w:p w:rsidR="006D7FCA" w:rsidRPr="00847454" w:rsidRDefault="006D7FCA" w:rsidP="00847454">
      <w:pPr>
        <w:pStyle w:val="Default"/>
        <w:spacing w:after="46"/>
        <w:jc w:val="both"/>
      </w:pPr>
    </w:p>
    <w:p w:rsidR="003109CF" w:rsidRPr="00847454" w:rsidRDefault="006D7FCA" w:rsidP="00847454">
      <w:pPr>
        <w:pStyle w:val="Default"/>
        <w:spacing w:after="46"/>
        <w:jc w:val="both"/>
      </w:pPr>
      <w:r w:rsidRPr="00847454">
        <w:t>4.7</w:t>
      </w:r>
      <w:r w:rsidR="003109CF" w:rsidRPr="00847454">
        <w:t xml:space="preserve">. Los reembolsos de gastos deben ser emitidos según el </w:t>
      </w:r>
      <w:r w:rsidR="003109CF" w:rsidRPr="00286610">
        <w:t xml:space="preserve">Anexo </w:t>
      </w:r>
      <w:r w:rsidR="00C465D1" w:rsidRPr="00286610">
        <w:t>2</w:t>
      </w:r>
      <w:r w:rsidR="003109CF" w:rsidRPr="00847454">
        <w:t xml:space="preserve"> y presentar las firmas del Trabajador, así como por el Gerente del Departamento al que pertenece en señal de conformidad y aprobación. </w:t>
      </w:r>
    </w:p>
    <w:p w:rsidR="003109CF" w:rsidRPr="00847454" w:rsidRDefault="003109CF" w:rsidP="00847454">
      <w:pPr>
        <w:pStyle w:val="Default"/>
        <w:jc w:val="both"/>
      </w:pPr>
    </w:p>
    <w:p w:rsidR="003109CF" w:rsidRPr="00847454" w:rsidRDefault="006D7FCA" w:rsidP="00847454">
      <w:pPr>
        <w:pStyle w:val="Default"/>
        <w:jc w:val="both"/>
      </w:pPr>
      <w:r w:rsidRPr="00847454">
        <w:t>4.8.-</w:t>
      </w:r>
      <w:r w:rsidR="003109CF" w:rsidRPr="00847454">
        <w:t xml:space="preserve">En caso de extravió de la documentación, el trabajador deberá comunicar al Gerente del Departamento al que pertenezca para que éste, en conjunto con </w:t>
      </w:r>
      <w:r w:rsidR="0078347F">
        <w:t xml:space="preserve">los Gerentes de Administración y </w:t>
      </w:r>
      <w:r w:rsidR="003109CF" w:rsidRPr="00847454">
        <w:t xml:space="preserve">Contabilidad a tomen las medidas respectivas. </w:t>
      </w:r>
    </w:p>
    <w:p w:rsidR="006E5018" w:rsidRDefault="006E5018" w:rsidP="00847454">
      <w:pPr>
        <w:pStyle w:val="Default"/>
        <w:jc w:val="both"/>
        <w:rPr>
          <w:b/>
          <w:bCs/>
        </w:rPr>
      </w:pPr>
    </w:p>
    <w:p w:rsidR="006E5018" w:rsidRDefault="006E5018" w:rsidP="00847454">
      <w:pPr>
        <w:pStyle w:val="Default"/>
        <w:jc w:val="both"/>
        <w:rPr>
          <w:b/>
          <w:bCs/>
        </w:rPr>
      </w:pPr>
    </w:p>
    <w:p w:rsidR="006D7FCA" w:rsidRPr="00847454" w:rsidRDefault="00955E74" w:rsidP="00847454">
      <w:pPr>
        <w:pStyle w:val="Default"/>
        <w:jc w:val="both"/>
        <w:rPr>
          <w:b/>
          <w:bCs/>
        </w:rPr>
      </w:pPr>
      <w:r>
        <w:rPr>
          <w:b/>
          <w:bCs/>
        </w:rPr>
        <w:lastRenderedPageBreak/>
        <w:t>5.</w:t>
      </w:r>
      <w:r w:rsidR="003109CF" w:rsidRPr="00847454">
        <w:rPr>
          <w:b/>
          <w:bCs/>
        </w:rPr>
        <w:t xml:space="preserve"> Registros Administrativos</w:t>
      </w:r>
    </w:p>
    <w:p w:rsidR="006D7FCA" w:rsidRPr="00847454" w:rsidRDefault="006D7FCA" w:rsidP="00847454">
      <w:pPr>
        <w:pStyle w:val="Default"/>
        <w:jc w:val="both"/>
        <w:rPr>
          <w:b/>
          <w:bCs/>
        </w:rPr>
      </w:pPr>
    </w:p>
    <w:p w:rsidR="009F2F4A" w:rsidRPr="00847454" w:rsidRDefault="009F2F4A" w:rsidP="00847454">
      <w:pPr>
        <w:pStyle w:val="Default"/>
        <w:jc w:val="both"/>
      </w:pPr>
    </w:p>
    <w:p w:rsidR="009F2F4A" w:rsidRPr="0078347F" w:rsidRDefault="009F2F4A" w:rsidP="00847454">
      <w:pPr>
        <w:pStyle w:val="Default"/>
        <w:jc w:val="both"/>
      </w:pPr>
      <w:r w:rsidRPr="0078347F">
        <w:t xml:space="preserve">5.1. Si el Reintegro del trabajador arroja una diferencia a favor de la </w:t>
      </w:r>
      <w:r w:rsidR="00847454" w:rsidRPr="0078347F">
        <w:t>compañía, este</w:t>
      </w:r>
      <w:r w:rsidRPr="0078347F">
        <w:t xml:space="preserve"> debe realizar una transferencia a la cuenta bancaria que corresponda, y  el Departamento de Administración debe </w:t>
      </w:r>
      <w:r w:rsidR="0078347F" w:rsidRPr="0078347F">
        <w:t xml:space="preserve">notificar al Dpto. de tesorería  sobre </w:t>
      </w:r>
      <w:r w:rsidR="00A44716">
        <w:t>e</w:t>
      </w:r>
      <w:r w:rsidRPr="0078347F">
        <w:t>l reintegro</w:t>
      </w:r>
      <w:r w:rsidR="0078347F" w:rsidRPr="0078347F">
        <w:t xml:space="preserve"> y este debe registrar el mismo </w:t>
      </w:r>
      <w:r w:rsidRPr="0078347F">
        <w:t xml:space="preserve"> en un periodo </w:t>
      </w:r>
      <w:r w:rsidRPr="00682AD7">
        <w:t xml:space="preserve">no mayor a </w:t>
      </w:r>
      <w:r w:rsidR="00682AD7" w:rsidRPr="00682AD7">
        <w:t>tres (03</w:t>
      </w:r>
      <w:r w:rsidRPr="00682AD7">
        <w:t>) días</w:t>
      </w:r>
      <w:r w:rsidRPr="0078347F">
        <w:t xml:space="preserve"> continuos en el módulo </w:t>
      </w:r>
      <w:r w:rsidR="0078347F" w:rsidRPr="0078347F">
        <w:t>de bancos.</w:t>
      </w:r>
    </w:p>
    <w:p w:rsidR="009F2F4A" w:rsidRPr="00847454" w:rsidRDefault="009F2F4A" w:rsidP="00847454">
      <w:pPr>
        <w:pStyle w:val="Default"/>
        <w:jc w:val="both"/>
      </w:pPr>
    </w:p>
    <w:p w:rsidR="009F2F4A" w:rsidRPr="00847454" w:rsidRDefault="00F97595" w:rsidP="00847454">
      <w:pPr>
        <w:pStyle w:val="Default"/>
        <w:spacing w:after="46"/>
        <w:jc w:val="both"/>
      </w:pPr>
      <w:r>
        <w:t>5</w:t>
      </w:r>
      <w:r w:rsidR="009F2F4A" w:rsidRPr="00847454">
        <w:t xml:space="preserve">.2. Si el reintegro arroja un saldo a favor del trabajador, el Departamento de Administración </w:t>
      </w:r>
      <w:r w:rsidR="00410CE7">
        <w:t xml:space="preserve">solicita al Dpto. de </w:t>
      </w:r>
      <w:r w:rsidR="0052517B">
        <w:t>Tesorería</w:t>
      </w:r>
      <w:r w:rsidR="00410CE7">
        <w:t xml:space="preserve"> </w:t>
      </w:r>
      <w:r w:rsidR="009F2F4A" w:rsidRPr="00847454">
        <w:t xml:space="preserve"> efectuar el depósito bancario al trabajador, así como registrar la transacción en un plazo no mayor a </w:t>
      </w:r>
      <w:r w:rsidR="00682AD7">
        <w:t>tres</w:t>
      </w:r>
      <w:r w:rsidR="009F2F4A" w:rsidRPr="00847454">
        <w:t xml:space="preserve"> (0</w:t>
      </w:r>
      <w:r w:rsidR="00682AD7">
        <w:t>3</w:t>
      </w:r>
      <w:r w:rsidR="009F2F4A" w:rsidRPr="00847454">
        <w:t xml:space="preserve">) días </w:t>
      </w:r>
      <w:r w:rsidR="009F2F4A" w:rsidRPr="0052517B">
        <w:t xml:space="preserve">continuos </w:t>
      </w:r>
      <w:r w:rsidR="00A44716">
        <w:t>en el Módulo correspondiente.</w:t>
      </w:r>
    </w:p>
    <w:p w:rsidR="009F2F4A" w:rsidRPr="00847454" w:rsidRDefault="009F2F4A" w:rsidP="00847454">
      <w:pPr>
        <w:pStyle w:val="Default"/>
        <w:spacing w:after="46"/>
        <w:jc w:val="both"/>
      </w:pPr>
    </w:p>
    <w:p w:rsidR="009F2F4A" w:rsidRPr="0052517B" w:rsidRDefault="00F97595" w:rsidP="00847454">
      <w:pPr>
        <w:pStyle w:val="Default"/>
        <w:jc w:val="both"/>
      </w:pPr>
      <w:r>
        <w:t>5</w:t>
      </w:r>
      <w:r w:rsidR="009F2F4A" w:rsidRPr="0052517B">
        <w:t xml:space="preserve">.3. Si el reintegro no arroja ningún saldo, es decir es cero, el Departamento de Administración  efectué el registro en el Módulo </w:t>
      </w:r>
      <w:r w:rsidR="0052517B" w:rsidRPr="0052517B">
        <w:t xml:space="preserve">de </w:t>
      </w:r>
      <w:r w:rsidR="006E5018">
        <w:t xml:space="preserve">Control de </w:t>
      </w:r>
      <w:r w:rsidR="0052517B" w:rsidRPr="0052517B">
        <w:t xml:space="preserve">Relaciones Gastos, en un plazo no mayor a </w:t>
      </w:r>
      <w:r w:rsidR="00682AD7">
        <w:t>tres</w:t>
      </w:r>
      <w:r w:rsidR="0052517B" w:rsidRPr="0052517B">
        <w:t xml:space="preserve"> (</w:t>
      </w:r>
      <w:r w:rsidR="00682AD7">
        <w:t>03</w:t>
      </w:r>
      <w:r w:rsidR="00A44716">
        <w:t>) días continuos en el Modulo correspondiente.</w:t>
      </w:r>
    </w:p>
    <w:p w:rsidR="0036081C" w:rsidRPr="0052517B" w:rsidRDefault="0036081C" w:rsidP="00847454">
      <w:pPr>
        <w:jc w:val="both"/>
        <w:rPr>
          <w:rFonts w:ascii="Arial" w:hAnsi="Arial" w:cs="Arial"/>
          <w:lang w:val="es-VE"/>
        </w:rPr>
      </w:pPr>
    </w:p>
    <w:p w:rsidR="0036081C" w:rsidRPr="00847454" w:rsidRDefault="0036081C" w:rsidP="00847454">
      <w:pPr>
        <w:jc w:val="both"/>
        <w:rPr>
          <w:rFonts w:ascii="Arial" w:hAnsi="Arial" w:cs="Arial"/>
          <w:b/>
        </w:rPr>
      </w:pPr>
    </w:p>
    <w:p w:rsidR="0036081C" w:rsidRPr="00847454" w:rsidRDefault="0036081C" w:rsidP="00847454">
      <w:pPr>
        <w:jc w:val="both"/>
        <w:rPr>
          <w:rFonts w:ascii="Arial" w:hAnsi="Arial" w:cs="Arial"/>
          <w:b/>
        </w:rPr>
      </w:pPr>
    </w:p>
    <w:p w:rsidR="0036081C" w:rsidRPr="00847454" w:rsidRDefault="0036081C" w:rsidP="00847454">
      <w:pPr>
        <w:jc w:val="both"/>
        <w:rPr>
          <w:rFonts w:ascii="Arial" w:hAnsi="Arial" w:cs="Arial"/>
          <w:b/>
        </w:rPr>
      </w:pPr>
    </w:p>
    <w:p w:rsidR="0036081C" w:rsidRDefault="0036081C" w:rsidP="0036081C">
      <w:pPr>
        <w:rPr>
          <w:rFonts w:ascii="Arial" w:hAnsi="Arial" w:cs="Arial"/>
          <w:b/>
        </w:rPr>
      </w:pPr>
    </w:p>
    <w:p w:rsidR="0036081C" w:rsidRDefault="0036081C" w:rsidP="0036081C">
      <w:pPr>
        <w:rPr>
          <w:rFonts w:ascii="Arial" w:hAnsi="Arial" w:cs="Arial"/>
          <w:b/>
        </w:rPr>
      </w:pPr>
    </w:p>
    <w:p w:rsidR="0036081C" w:rsidRDefault="0036081C" w:rsidP="0036081C">
      <w:pPr>
        <w:rPr>
          <w:rFonts w:ascii="Arial" w:hAnsi="Arial" w:cs="Arial"/>
          <w:b/>
        </w:rPr>
      </w:pPr>
    </w:p>
    <w:p w:rsidR="0036081C" w:rsidRDefault="0036081C" w:rsidP="0036081C">
      <w:pPr>
        <w:rPr>
          <w:rFonts w:ascii="Arial" w:hAnsi="Arial" w:cs="Arial"/>
          <w:b/>
        </w:rPr>
      </w:pPr>
    </w:p>
    <w:p w:rsidR="0036081C" w:rsidRDefault="0036081C" w:rsidP="0036081C">
      <w:pPr>
        <w:rPr>
          <w:rFonts w:ascii="Arial" w:hAnsi="Arial" w:cs="Arial"/>
          <w:b/>
        </w:rPr>
      </w:pPr>
    </w:p>
    <w:p w:rsidR="0036081C" w:rsidRDefault="0036081C" w:rsidP="0036081C">
      <w:pPr>
        <w:rPr>
          <w:rFonts w:ascii="Arial" w:hAnsi="Arial" w:cs="Arial"/>
          <w:b/>
        </w:rPr>
      </w:pPr>
    </w:p>
    <w:p w:rsidR="0036081C" w:rsidRDefault="0036081C" w:rsidP="0036081C">
      <w:pPr>
        <w:rPr>
          <w:rFonts w:ascii="Arial" w:hAnsi="Arial" w:cs="Arial"/>
          <w:b/>
        </w:rPr>
      </w:pPr>
    </w:p>
    <w:p w:rsidR="0036081C" w:rsidRDefault="0036081C" w:rsidP="0036081C">
      <w:pPr>
        <w:rPr>
          <w:rFonts w:ascii="Arial" w:hAnsi="Arial" w:cs="Arial"/>
          <w:b/>
        </w:rPr>
      </w:pPr>
    </w:p>
    <w:p w:rsidR="0036081C" w:rsidRDefault="0036081C" w:rsidP="0036081C">
      <w:pPr>
        <w:rPr>
          <w:rFonts w:ascii="Arial" w:hAnsi="Arial" w:cs="Arial"/>
          <w:b/>
        </w:rPr>
      </w:pPr>
    </w:p>
    <w:p w:rsidR="00D67031" w:rsidRDefault="00D67031" w:rsidP="0036081C">
      <w:pPr>
        <w:rPr>
          <w:rFonts w:ascii="Arial" w:hAnsi="Arial" w:cs="Arial"/>
          <w:b/>
        </w:rPr>
      </w:pPr>
    </w:p>
    <w:p w:rsidR="00D67031" w:rsidRDefault="00D67031" w:rsidP="0036081C">
      <w:pPr>
        <w:rPr>
          <w:rFonts w:ascii="Arial" w:hAnsi="Arial" w:cs="Arial"/>
          <w:b/>
        </w:rPr>
      </w:pPr>
    </w:p>
    <w:p w:rsidR="00D67031" w:rsidRDefault="00D67031" w:rsidP="0036081C">
      <w:pPr>
        <w:rPr>
          <w:rFonts w:ascii="Arial" w:hAnsi="Arial" w:cs="Arial"/>
          <w:b/>
        </w:rPr>
      </w:pPr>
    </w:p>
    <w:p w:rsidR="00D67031" w:rsidRDefault="00D67031" w:rsidP="0036081C">
      <w:pPr>
        <w:rPr>
          <w:rFonts w:ascii="Arial" w:hAnsi="Arial" w:cs="Arial"/>
          <w:b/>
        </w:rPr>
      </w:pPr>
    </w:p>
    <w:p w:rsidR="00D67031" w:rsidRDefault="00D67031" w:rsidP="0036081C">
      <w:pPr>
        <w:rPr>
          <w:rFonts w:ascii="Arial" w:hAnsi="Arial" w:cs="Arial"/>
          <w:b/>
        </w:rPr>
      </w:pPr>
    </w:p>
    <w:p w:rsidR="00D67031" w:rsidRDefault="00D67031" w:rsidP="0036081C">
      <w:pPr>
        <w:rPr>
          <w:rFonts w:ascii="Arial" w:hAnsi="Arial" w:cs="Arial"/>
          <w:b/>
        </w:rPr>
      </w:pPr>
    </w:p>
    <w:p w:rsidR="00D67031" w:rsidRDefault="00D67031" w:rsidP="0036081C">
      <w:pPr>
        <w:rPr>
          <w:rFonts w:ascii="Arial" w:hAnsi="Arial" w:cs="Arial"/>
          <w:b/>
        </w:rPr>
      </w:pPr>
    </w:p>
    <w:p w:rsidR="00D67031" w:rsidRDefault="00D67031" w:rsidP="0036081C">
      <w:pPr>
        <w:rPr>
          <w:rFonts w:ascii="Arial" w:hAnsi="Arial" w:cs="Arial"/>
          <w:b/>
        </w:rPr>
      </w:pPr>
    </w:p>
    <w:p w:rsidR="00D67031" w:rsidRDefault="00D67031" w:rsidP="0036081C">
      <w:pPr>
        <w:rPr>
          <w:rFonts w:ascii="Arial" w:hAnsi="Arial" w:cs="Arial"/>
          <w:b/>
        </w:rPr>
      </w:pPr>
    </w:p>
    <w:p w:rsidR="00D67031" w:rsidRDefault="00D67031" w:rsidP="0036081C">
      <w:pPr>
        <w:rPr>
          <w:rFonts w:ascii="Arial" w:hAnsi="Arial" w:cs="Arial"/>
          <w:b/>
        </w:rPr>
      </w:pPr>
    </w:p>
    <w:p w:rsidR="00D67031" w:rsidRDefault="00D67031" w:rsidP="0036081C">
      <w:pPr>
        <w:rPr>
          <w:rFonts w:ascii="Arial" w:hAnsi="Arial" w:cs="Arial"/>
          <w:b/>
        </w:rPr>
      </w:pPr>
    </w:p>
    <w:p w:rsidR="00D67031" w:rsidRDefault="00D67031" w:rsidP="0036081C">
      <w:pPr>
        <w:rPr>
          <w:rFonts w:ascii="Arial" w:hAnsi="Arial" w:cs="Arial"/>
          <w:b/>
        </w:rPr>
      </w:pPr>
    </w:p>
    <w:p w:rsidR="00D67031" w:rsidRDefault="00D67031" w:rsidP="0036081C">
      <w:pPr>
        <w:rPr>
          <w:rFonts w:ascii="Arial" w:hAnsi="Arial" w:cs="Arial"/>
          <w:b/>
        </w:rPr>
      </w:pPr>
    </w:p>
    <w:p w:rsidR="0036081C" w:rsidRDefault="0036081C" w:rsidP="0036081C">
      <w:pPr>
        <w:rPr>
          <w:rFonts w:ascii="Arial" w:hAnsi="Arial" w:cs="Arial"/>
          <w:b/>
        </w:rPr>
      </w:pPr>
    </w:p>
    <w:p w:rsidR="0036081C" w:rsidRDefault="0036081C" w:rsidP="0036081C">
      <w:pPr>
        <w:rPr>
          <w:rFonts w:ascii="Arial" w:hAnsi="Arial" w:cs="Arial"/>
          <w:b/>
        </w:rPr>
      </w:pPr>
    </w:p>
    <w:p w:rsidR="0036081C" w:rsidRDefault="0036081C" w:rsidP="0036081C">
      <w:pPr>
        <w:rPr>
          <w:rFonts w:ascii="Arial" w:hAnsi="Arial" w:cs="Arial"/>
          <w:b/>
        </w:rPr>
      </w:pPr>
    </w:p>
    <w:p w:rsidR="0036081C" w:rsidRDefault="0036081C" w:rsidP="0036081C">
      <w:pPr>
        <w:rPr>
          <w:rFonts w:ascii="Arial" w:hAnsi="Arial" w:cs="Arial"/>
          <w:b/>
        </w:rPr>
      </w:pPr>
    </w:p>
    <w:p w:rsidR="00D67031" w:rsidRDefault="00D67031" w:rsidP="0036081C">
      <w:pPr>
        <w:rPr>
          <w:rFonts w:ascii="Arial" w:hAnsi="Arial" w:cs="Arial"/>
          <w:b/>
        </w:rPr>
      </w:pPr>
    </w:p>
    <w:p w:rsidR="00D67031" w:rsidRDefault="00D67031" w:rsidP="0036081C">
      <w:pPr>
        <w:rPr>
          <w:rFonts w:ascii="Arial" w:hAnsi="Arial" w:cs="Arial"/>
          <w:b/>
        </w:rPr>
      </w:pPr>
    </w:p>
    <w:p w:rsidR="00D67031" w:rsidRDefault="00D67031" w:rsidP="0036081C">
      <w:pPr>
        <w:rPr>
          <w:rFonts w:ascii="Arial" w:hAnsi="Arial" w:cs="Arial"/>
          <w:b/>
        </w:rPr>
      </w:pPr>
    </w:p>
    <w:p w:rsidR="00D67031" w:rsidRDefault="00D67031" w:rsidP="0036081C">
      <w:pPr>
        <w:rPr>
          <w:rFonts w:ascii="Arial" w:hAnsi="Arial" w:cs="Arial"/>
          <w:b/>
        </w:rPr>
      </w:pPr>
    </w:p>
    <w:p w:rsidR="00D67031" w:rsidRDefault="00D67031" w:rsidP="0036081C">
      <w:pPr>
        <w:rPr>
          <w:rFonts w:ascii="Arial" w:hAnsi="Arial" w:cs="Arial"/>
          <w:b/>
        </w:rPr>
      </w:pPr>
    </w:p>
    <w:p w:rsidR="00D67031" w:rsidRDefault="00D67031" w:rsidP="0036081C">
      <w:pPr>
        <w:rPr>
          <w:rFonts w:ascii="Arial" w:hAnsi="Arial" w:cs="Arial"/>
          <w:b/>
        </w:rPr>
      </w:pPr>
    </w:p>
    <w:p w:rsidR="00D67031" w:rsidRDefault="00D67031" w:rsidP="0036081C">
      <w:pPr>
        <w:rPr>
          <w:rFonts w:ascii="Arial" w:hAnsi="Arial" w:cs="Arial"/>
          <w:b/>
        </w:rPr>
      </w:pPr>
    </w:p>
    <w:p w:rsidR="00D67031" w:rsidRDefault="00D67031" w:rsidP="0036081C">
      <w:pPr>
        <w:rPr>
          <w:rFonts w:ascii="Arial" w:hAnsi="Arial" w:cs="Arial"/>
          <w:b/>
        </w:rPr>
      </w:pPr>
    </w:p>
    <w:p w:rsidR="00D67031" w:rsidRDefault="00D67031" w:rsidP="0036081C">
      <w:pPr>
        <w:rPr>
          <w:rFonts w:ascii="Arial" w:hAnsi="Arial" w:cs="Arial"/>
          <w:b/>
        </w:rPr>
      </w:pPr>
    </w:p>
    <w:p w:rsidR="00D67031" w:rsidRDefault="00D67031" w:rsidP="0036081C">
      <w:pPr>
        <w:rPr>
          <w:rFonts w:ascii="Arial" w:hAnsi="Arial" w:cs="Arial"/>
          <w:b/>
        </w:rPr>
      </w:pPr>
    </w:p>
    <w:p w:rsidR="00D67031" w:rsidRDefault="00D67031" w:rsidP="00D67031">
      <w:pPr>
        <w:jc w:val="center"/>
        <w:rPr>
          <w:rFonts w:ascii="Arial" w:hAnsi="Arial" w:cs="Arial"/>
          <w:b/>
          <w:sz w:val="40"/>
          <w:szCs w:val="40"/>
        </w:rPr>
      </w:pPr>
      <w:r w:rsidRPr="00D67031">
        <w:rPr>
          <w:rFonts w:ascii="Arial" w:hAnsi="Arial" w:cs="Arial"/>
          <w:b/>
          <w:sz w:val="40"/>
          <w:szCs w:val="40"/>
        </w:rPr>
        <w:t>ANEXOS</w:t>
      </w:r>
    </w:p>
    <w:p w:rsidR="00D67031" w:rsidRDefault="00D67031" w:rsidP="00D67031">
      <w:pPr>
        <w:jc w:val="center"/>
        <w:rPr>
          <w:rFonts w:ascii="Arial" w:hAnsi="Arial" w:cs="Arial"/>
          <w:b/>
          <w:sz w:val="40"/>
          <w:szCs w:val="40"/>
        </w:rPr>
      </w:pPr>
    </w:p>
    <w:p w:rsidR="00D67031" w:rsidRDefault="00D67031" w:rsidP="00D67031">
      <w:pPr>
        <w:jc w:val="center"/>
        <w:rPr>
          <w:rFonts w:ascii="Arial" w:hAnsi="Arial" w:cs="Arial"/>
          <w:b/>
          <w:sz w:val="40"/>
          <w:szCs w:val="40"/>
        </w:rPr>
      </w:pPr>
    </w:p>
    <w:p w:rsidR="00D67031" w:rsidRDefault="00D67031" w:rsidP="00D67031">
      <w:pPr>
        <w:jc w:val="center"/>
        <w:rPr>
          <w:rFonts w:ascii="Arial" w:hAnsi="Arial" w:cs="Arial"/>
          <w:b/>
          <w:sz w:val="40"/>
          <w:szCs w:val="40"/>
        </w:rPr>
      </w:pPr>
    </w:p>
    <w:p w:rsidR="00D67031" w:rsidRDefault="00D67031" w:rsidP="00D67031">
      <w:pPr>
        <w:jc w:val="center"/>
        <w:rPr>
          <w:rFonts w:ascii="Arial" w:hAnsi="Arial" w:cs="Arial"/>
          <w:b/>
          <w:sz w:val="40"/>
          <w:szCs w:val="40"/>
        </w:rPr>
      </w:pPr>
    </w:p>
    <w:p w:rsidR="00D67031" w:rsidRDefault="00D67031" w:rsidP="00D67031">
      <w:pPr>
        <w:jc w:val="center"/>
        <w:rPr>
          <w:rFonts w:ascii="Arial" w:hAnsi="Arial" w:cs="Arial"/>
          <w:b/>
          <w:sz w:val="40"/>
          <w:szCs w:val="40"/>
        </w:rPr>
      </w:pPr>
    </w:p>
    <w:p w:rsidR="00D67031" w:rsidRDefault="00D67031" w:rsidP="00D67031">
      <w:pPr>
        <w:jc w:val="center"/>
        <w:rPr>
          <w:rFonts w:ascii="Arial" w:hAnsi="Arial" w:cs="Arial"/>
          <w:b/>
          <w:sz w:val="40"/>
          <w:szCs w:val="40"/>
        </w:rPr>
      </w:pPr>
    </w:p>
    <w:p w:rsidR="00D67031" w:rsidRDefault="00D67031" w:rsidP="00D67031">
      <w:pPr>
        <w:jc w:val="center"/>
        <w:rPr>
          <w:rFonts w:ascii="Arial" w:hAnsi="Arial" w:cs="Arial"/>
          <w:b/>
          <w:sz w:val="40"/>
          <w:szCs w:val="40"/>
        </w:rPr>
      </w:pPr>
    </w:p>
    <w:p w:rsidR="00D67031" w:rsidRDefault="00D67031" w:rsidP="00D67031">
      <w:pPr>
        <w:jc w:val="center"/>
        <w:rPr>
          <w:rFonts w:ascii="Arial" w:hAnsi="Arial" w:cs="Arial"/>
          <w:b/>
          <w:sz w:val="40"/>
          <w:szCs w:val="40"/>
        </w:rPr>
      </w:pPr>
    </w:p>
    <w:p w:rsidR="00D67031" w:rsidRDefault="00D67031" w:rsidP="00D67031">
      <w:pPr>
        <w:jc w:val="center"/>
        <w:rPr>
          <w:rFonts w:ascii="Arial" w:hAnsi="Arial" w:cs="Arial"/>
          <w:b/>
          <w:sz w:val="40"/>
          <w:szCs w:val="40"/>
        </w:rPr>
      </w:pPr>
    </w:p>
    <w:p w:rsidR="00D67031" w:rsidRDefault="00D67031" w:rsidP="00D67031">
      <w:pPr>
        <w:jc w:val="center"/>
        <w:rPr>
          <w:rFonts w:ascii="Arial" w:hAnsi="Arial" w:cs="Arial"/>
          <w:b/>
          <w:sz w:val="40"/>
          <w:szCs w:val="40"/>
        </w:rPr>
      </w:pPr>
    </w:p>
    <w:p w:rsidR="00D67031" w:rsidRDefault="00D67031" w:rsidP="00D67031">
      <w:pPr>
        <w:jc w:val="center"/>
        <w:rPr>
          <w:rFonts w:ascii="Arial" w:hAnsi="Arial" w:cs="Arial"/>
          <w:b/>
          <w:sz w:val="40"/>
          <w:szCs w:val="40"/>
        </w:rPr>
      </w:pPr>
    </w:p>
    <w:p w:rsidR="00D67031" w:rsidRDefault="00D67031" w:rsidP="00D67031">
      <w:pPr>
        <w:jc w:val="center"/>
        <w:rPr>
          <w:rFonts w:ascii="Arial" w:hAnsi="Arial" w:cs="Arial"/>
          <w:b/>
          <w:sz w:val="40"/>
          <w:szCs w:val="40"/>
        </w:rPr>
      </w:pPr>
    </w:p>
    <w:p w:rsidR="00D67031" w:rsidRDefault="00D67031" w:rsidP="00D67031">
      <w:pPr>
        <w:jc w:val="center"/>
        <w:rPr>
          <w:rFonts w:ascii="Arial" w:hAnsi="Arial" w:cs="Arial"/>
          <w:b/>
          <w:sz w:val="40"/>
          <w:szCs w:val="40"/>
        </w:rPr>
      </w:pPr>
    </w:p>
    <w:p w:rsidR="00D67031" w:rsidRDefault="00D67031" w:rsidP="00D67031">
      <w:pPr>
        <w:jc w:val="center"/>
        <w:rPr>
          <w:rFonts w:ascii="Arial" w:hAnsi="Arial" w:cs="Arial"/>
          <w:b/>
          <w:sz w:val="40"/>
          <w:szCs w:val="40"/>
        </w:rPr>
      </w:pPr>
    </w:p>
    <w:p w:rsidR="00D67031" w:rsidRDefault="00D67031" w:rsidP="00D67031">
      <w:pPr>
        <w:jc w:val="center"/>
        <w:rPr>
          <w:rFonts w:ascii="Arial" w:hAnsi="Arial" w:cs="Arial"/>
          <w:b/>
          <w:sz w:val="40"/>
          <w:szCs w:val="40"/>
        </w:rPr>
      </w:pPr>
    </w:p>
    <w:tbl>
      <w:tblPr>
        <w:tblpPr w:leftFromText="141" w:rightFromText="141" w:vertAnchor="text" w:horzAnchor="page" w:tblpX="1" w:tblpY="280"/>
        <w:tblOverlap w:val="never"/>
        <w:tblW w:w="25289" w:type="dxa"/>
        <w:tblCellMar>
          <w:left w:w="70" w:type="dxa"/>
          <w:right w:w="70" w:type="dxa"/>
        </w:tblCellMar>
        <w:tblLook w:val="04A0"/>
      </w:tblPr>
      <w:tblGrid>
        <w:gridCol w:w="10560"/>
        <w:gridCol w:w="1229"/>
        <w:gridCol w:w="412"/>
        <w:gridCol w:w="1842"/>
        <w:gridCol w:w="3689"/>
        <w:gridCol w:w="770"/>
        <w:gridCol w:w="449"/>
        <w:gridCol w:w="1677"/>
        <w:gridCol w:w="560"/>
        <w:gridCol w:w="160"/>
        <w:gridCol w:w="160"/>
        <w:gridCol w:w="92"/>
        <w:gridCol w:w="160"/>
        <w:gridCol w:w="160"/>
        <w:gridCol w:w="2957"/>
        <w:gridCol w:w="412"/>
      </w:tblGrid>
      <w:tr w:rsidR="008B5CB1" w:rsidRPr="008B5CB1" w:rsidTr="00650274">
        <w:trPr>
          <w:gridAfter w:val="1"/>
          <w:wAfter w:w="412" w:type="dxa"/>
          <w:trHeight w:val="289"/>
        </w:trPr>
        <w:tc>
          <w:tcPr>
            <w:tcW w:w="11789" w:type="dxa"/>
            <w:gridSpan w:val="2"/>
            <w:tcBorders>
              <w:top w:val="nil"/>
              <w:left w:val="nil"/>
              <w:bottom w:val="nil"/>
              <w:right w:val="nil"/>
            </w:tcBorders>
            <w:shd w:val="clear" w:color="auto" w:fill="auto"/>
            <w:noWrap/>
            <w:vAlign w:val="bottom"/>
            <w:hideMark/>
          </w:tcPr>
          <w:p w:rsidR="002B2E7F" w:rsidRDefault="00650274" w:rsidP="002B2E7F">
            <w:pPr>
              <w:jc w:val="center"/>
              <w:rPr>
                <w:rFonts w:ascii="Arial" w:hAnsi="Arial" w:cs="Arial"/>
                <w:b/>
                <w:bCs/>
                <w:color w:val="000000"/>
                <w:sz w:val="20"/>
                <w:szCs w:val="20"/>
                <w:lang w:val="es-VE" w:eastAsia="es-VE"/>
              </w:rPr>
            </w:pPr>
            <w:r>
              <w:rPr>
                <w:rFonts w:ascii="Arial" w:hAnsi="Arial" w:cs="Arial"/>
                <w:b/>
                <w:bCs/>
                <w:noProof/>
                <w:color w:val="000000"/>
                <w:sz w:val="20"/>
                <w:szCs w:val="20"/>
                <w:lang w:val="es-VE" w:eastAsia="es-VE"/>
              </w:rPr>
              <w:lastRenderedPageBreak/>
              <w:drawing>
                <wp:anchor distT="0" distB="0" distL="114300" distR="114300" simplePos="0" relativeHeight="251660288" behindDoc="1" locked="0" layoutInCell="1" allowOverlap="1">
                  <wp:simplePos x="0" y="0"/>
                  <wp:positionH relativeFrom="column">
                    <wp:posOffset>897255</wp:posOffset>
                  </wp:positionH>
                  <wp:positionV relativeFrom="paragraph">
                    <wp:posOffset>464185</wp:posOffset>
                  </wp:positionV>
                  <wp:extent cx="5774690" cy="6690360"/>
                  <wp:effectExtent l="19050" t="0" r="0" b="0"/>
                  <wp:wrapTight wrapText="bothSides">
                    <wp:wrapPolygon edited="0">
                      <wp:start x="-71" y="0"/>
                      <wp:lineTo x="-71" y="21465"/>
                      <wp:lineTo x="21590" y="21465"/>
                      <wp:lineTo x="21590" y="0"/>
                      <wp:lineTo x="-71"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5774690" cy="6690360"/>
                          </a:xfrm>
                          <a:prstGeom prst="rect">
                            <a:avLst/>
                          </a:prstGeom>
                          <a:noFill/>
                          <a:ln w="9525">
                            <a:noFill/>
                            <a:miter lim="800000"/>
                            <a:headEnd/>
                            <a:tailEnd/>
                          </a:ln>
                        </pic:spPr>
                      </pic:pic>
                    </a:graphicData>
                  </a:graphic>
                </wp:anchor>
              </w:drawing>
            </w:r>
            <w:r>
              <w:rPr>
                <w:rFonts w:ascii="Arial" w:hAnsi="Arial" w:cs="Arial"/>
                <w:b/>
                <w:bCs/>
                <w:noProof/>
                <w:color w:val="000000"/>
                <w:sz w:val="20"/>
                <w:szCs w:val="20"/>
                <w:lang w:val="es-VE" w:eastAsia="es-VE"/>
              </w:rPr>
              <w:pict>
                <v:shapetype id="_x0000_t202" coordsize="21600,21600" o:spt="202" path="m,l,21600r21600,l21600,xe">
                  <v:stroke joinstyle="miter"/>
                  <v:path gradientshapeok="t" o:connecttype="rect"/>
                </v:shapetype>
                <v:shape id="_x0000_s1029" type="#_x0000_t202" style="position:absolute;left:0;text-align:left;margin-left:176.15pt;margin-top:13.8pt;width:273.7pt;height:17.1pt;z-index:251662336;mso-position-horizontal-relative:text;mso-position-vertical-relative:text" stroked="f">
                  <v:textbox>
                    <w:txbxContent>
                      <w:p w:rsidR="00650274" w:rsidRPr="00650274" w:rsidRDefault="00650274" w:rsidP="00650274">
                        <w:pPr>
                          <w:jc w:val="center"/>
                          <w:rPr>
                            <w:rFonts w:ascii="Arial" w:hAnsi="Arial" w:cs="Arial"/>
                            <w:b/>
                            <w:bCs/>
                            <w:color w:val="000000"/>
                            <w:sz w:val="20"/>
                            <w:szCs w:val="20"/>
                            <w:lang w:val="es-VE" w:eastAsia="es-VE"/>
                          </w:rPr>
                        </w:pPr>
                        <w:r w:rsidRPr="00650274">
                          <w:rPr>
                            <w:rFonts w:ascii="Arial" w:hAnsi="Arial" w:cs="Arial"/>
                            <w:b/>
                            <w:bCs/>
                            <w:color w:val="000000"/>
                            <w:sz w:val="20"/>
                            <w:szCs w:val="20"/>
                            <w:lang w:val="es-VE" w:eastAsia="es-VE"/>
                          </w:rPr>
                          <w:t>SOLICITUD DE VIATICOS</w:t>
                        </w:r>
                      </w:p>
                    </w:txbxContent>
                  </v:textbox>
                </v:shape>
              </w:pict>
            </w:r>
            <w:r w:rsidR="00113255">
              <w:rPr>
                <w:rFonts w:ascii="Arial" w:hAnsi="Arial" w:cs="Arial"/>
                <w:b/>
                <w:bCs/>
                <w:color w:val="000000"/>
                <w:sz w:val="20"/>
                <w:szCs w:val="20"/>
                <w:lang w:val="es-VE" w:eastAsia="es-VE"/>
              </w:rPr>
              <w:t xml:space="preserve">                   </w:t>
            </w:r>
            <w:r w:rsidR="002B2E7F">
              <w:rPr>
                <w:rFonts w:ascii="Arial" w:hAnsi="Arial" w:cs="Arial"/>
                <w:b/>
                <w:bCs/>
                <w:color w:val="000000"/>
                <w:sz w:val="20"/>
                <w:szCs w:val="20"/>
                <w:lang w:val="es-VE" w:eastAsia="es-VE"/>
              </w:rPr>
              <w:t>ANEXO 1</w:t>
            </w:r>
          </w:p>
          <w:p w:rsidR="00650274" w:rsidRDefault="00650274" w:rsidP="00650274">
            <w:pPr>
              <w:rPr>
                <w:rFonts w:ascii="Arial" w:hAnsi="Arial" w:cs="Arial"/>
                <w:b/>
                <w:bCs/>
                <w:color w:val="000000"/>
                <w:sz w:val="20"/>
                <w:szCs w:val="20"/>
                <w:lang w:val="es-VE" w:eastAsia="es-VE"/>
              </w:rPr>
            </w:pPr>
            <w:r>
              <w:rPr>
                <w:rFonts w:ascii="Arial" w:hAnsi="Arial" w:cs="Arial"/>
                <w:b/>
                <w:bCs/>
                <w:color w:val="000000"/>
                <w:sz w:val="20"/>
                <w:szCs w:val="20"/>
                <w:lang w:val="es-VE" w:eastAsia="es-VE"/>
              </w:rPr>
              <w:t xml:space="preserve">                             </w:t>
            </w:r>
          </w:p>
          <w:p w:rsidR="00650274" w:rsidRDefault="00650274" w:rsidP="002B2E7F">
            <w:pPr>
              <w:jc w:val="center"/>
              <w:rPr>
                <w:rFonts w:ascii="Arial" w:hAnsi="Arial" w:cs="Arial"/>
                <w:b/>
                <w:bCs/>
                <w:color w:val="000000"/>
                <w:sz w:val="20"/>
                <w:szCs w:val="20"/>
                <w:lang w:val="es-VE" w:eastAsia="es-VE"/>
              </w:rPr>
            </w:pPr>
          </w:p>
          <w:p w:rsidR="008B5CB1" w:rsidRPr="002B2E7F" w:rsidRDefault="008B5CB1" w:rsidP="002B2E7F">
            <w:pPr>
              <w:rPr>
                <w:rFonts w:ascii="Arial" w:hAnsi="Arial" w:cs="Arial"/>
                <w:sz w:val="20"/>
                <w:szCs w:val="20"/>
                <w:lang w:val="es-VE" w:eastAsia="es-VE"/>
              </w:rPr>
            </w:pPr>
          </w:p>
        </w:tc>
        <w:tc>
          <w:tcPr>
            <w:tcW w:w="9399" w:type="dxa"/>
            <w:gridSpan w:val="7"/>
            <w:tcBorders>
              <w:top w:val="nil"/>
              <w:left w:val="nil"/>
              <w:bottom w:val="nil"/>
              <w:right w:val="nil"/>
            </w:tcBorders>
            <w:shd w:val="clear" w:color="auto" w:fill="auto"/>
            <w:noWrap/>
            <w:vAlign w:val="bottom"/>
            <w:hideMark/>
          </w:tcPr>
          <w:p w:rsidR="0075449E" w:rsidRPr="0075449E" w:rsidRDefault="0075449E" w:rsidP="0049141D">
            <w:pPr>
              <w:jc w:val="center"/>
              <w:rPr>
                <w:rFonts w:ascii="Arial" w:hAnsi="Arial" w:cs="Arial"/>
                <w:b/>
                <w:noProof/>
                <w:color w:val="000000"/>
                <w:lang w:val="es-VE" w:eastAsia="es-VE"/>
              </w:rPr>
            </w:pPr>
            <w:r w:rsidRPr="0075449E">
              <w:rPr>
                <w:rFonts w:ascii="Arial" w:hAnsi="Arial" w:cs="Arial"/>
                <w:b/>
                <w:noProof/>
                <w:color w:val="000000"/>
                <w:lang w:val="es-VE" w:eastAsia="es-VE"/>
              </w:rPr>
              <w:t>ANEXO 1</w:t>
            </w:r>
          </w:p>
          <w:p w:rsidR="0075449E" w:rsidRDefault="0075449E" w:rsidP="0049141D">
            <w:pPr>
              <w:jc w:val="center"/>
              <w:rPr>
                <w:rFonts w:ascii="Arial" w:hAnsi="Arial" w:cs="Arial"/>
                <w:noProof/>
                <w:color w:val="000000"/>
                <w:sz w:val="20"/>
                <w:szCs w:val="20"/>
                <w:lang w:val="es-VE" w:eastAsia="es-VE"/>
              </w:rPr>
            </w:pPr>
          </w:p>
          <w:p w:rsidR="008B5CB1" w:rsidRPr="008B5CB1" w:rsidRDefault="008B5CB1" w:rsidP="0049141D">
            <w:pPr>
              <w:jc w:val="center"/>
              <w:rPr>
                <w:rFonts w:ascii="Arial" w:hAnsi="Arial" w:cs="Arial"/>
                <w:color w:val="000000"/>
                <w:sz w:val="20"/>
                <w:szCs w:val="20"/>
                <w:lang w:val="es-VE" w:eastAsia="es-VE"/>
              </w:rPr>
            </w:pPr>
          </w:p>
        </w:tc>
        <w:tc>
          <w:tcPr>
            <w:tcW w:w="160" w:type="dxa"/>
            <w:tcBorders>
              <w:top w:val="nil"/>
              <w:left w:val="nil"/>
              <w:bottom w:val="nil"/>
              <w:right w:val="nil"/>
            </w:tcBorders>
            <w:shd w:val="clear" w:color="auto" w:fill="auto"/>
            <w:noWrap/>
            <w:vAlign w:val="bottom"/>
            <w:hideMark/>
          </w:tcPr>
          <w:p w:rsidR="008B5CB1" w:rsidRPr="008B5CB1" w:rsidRDefault="008B5CB1" w:rsidP="008B5CB1">
            <w:pPr>
              <w:rPr>
                <w:rFonts w:ascii="Arial" w:hAnsi="Arial" w:cs="Arial"/>
                <w:color w:val="000000"/>
                <w:sz w:val="20"/>
                <w:szCs w:val="20"/>
                <w:lang w:val="es-VE" w:eastAsia="es-VE"/>
              </w:rPr>
            </w:pPr>
          </w:p>
        </w:tc>
        <w:tc>
          <w:tcPr>
            <w:tcW w:w="160" w:type="dxa"/>
            <w:tcBorders>
              <w:top w:val="nil"/>
              <w:left w:val="nil"/>
              <w:bottom w:val="nil"/>
              <w:right w:val="nil"/>
            </w:tcBorders>
            <w:shd w:val="clear" w:color="auto" w:fill="auto"/>
            <w:noWrap/>
            <w:vAlign w:val="bottom"/>
            <w:hideMark/>
          </w:tcPr>
          <w:p w:rsidR="008B5CB1" w:rsidRPr="008B5CB1" w:rsidRDefault="008B5CB1" w:rsidP="008B5CB1">
            <w:pPr>
              <w:rPr>
                <w:rFonts w:ascii="Arial" w:hAnsi="Arial" w:cs="Arial"/>
                <w:color w:val="000000"/>
                <w:sz w:val="20"/>
                <w:szCs w:val="20"/>
                <w:lang w:val="es-VE" w:eastAsia="es-VE"/>
              </w:rPr>
            </w:pPr>
          </w:p>
        </w:tc>
        <w:tc>
          <w:tcPr>
            <w:tcW w:w="3369" w:type="dxa"/>
            <w:gridSpan w:val="4"/>
            <w:tcBorders>
              <w:top w:val="nil"/>
              <w:left w:val="nil"/>
              <w:bottom w:val="nil"/>
              <w:right w:val="nil"/>
            </w:tcBorders>
            <w:shd w:val="clear" w:color="auto" w:fill="auto"/>
            <w:noWrap/>
            <w:vAlign w:val="bottom"/>
            <w:hideMark/>
          </w:tcPr>
          <w:p w:rsidR="008B5CB1" w:rsidRPr="008B5CB1" w:rsidRDefault="008B5CB1" w:rsidP="008B5CB1">
            <w:pPr>
              <w:rPr>
                <w:rFonts w:ascii="Arial" w:hAnsi="Arial" w:cs="Arial"/>
                <w:color w:val="000000"/>
                <w:sz w:val="20"/>
                <w:szCs w:val="20"/>
                <w:lang w:val="es-VE" w:eastAsia="es-VE"/>
              </w:rPr>
            </w:pPr>
          </w:p>
        </w:tc>
      </w:tr>
      <w:tr w:rsidR="00113255" w:rsidRPr="008B5CB1" w:rsidTr="00650274">
        <w:trPr>
          <w:trHeight w:val="231"/>
        </w:trPr>
        <w:tc>
          <w:tcPr>
            <w:tcW w:w="10560" w:type="dxa"/>
            <w:tcBorders>
              <w:top w:val="nil"/>
              <w:left w:val="nil"/>
              <w:bottom w:val="nil"/>
              <w:right w:val="nil"/>
            </w:tcBorders>
            <w:shd w:val="clear" w:color="auto" w:fill="auto"/>
            <w:noWrap/>
            <w:vAlign w:val="bottom"/>
            <w:hideMark/>
          </w:tcPr>
          <w:p w:rsidR="008B5CB1" w:rsidRPr="008B5CB1" w:rsidRDefault="008B5CB1" w:rsidP="008B5CB1">
            <w:pPr>
              <w:rPr>
                <w:rFonts w:ascii="Arial" w:hAnsi="Arial" w:cs="Arial"/>
                <w:color w:val="000000"/>
                <w:sz w:val="20"/>
                <w:szCs w:val="20"/>
                <w:lang w:val="es-VE" w:eastAsia="es-VE"/>
              </w:rPr>
            </w:pPr>
          </w:p>
        </w:tc>
        <w:tc>
          <w:tcPr>
            <w:tcW w:w="1641" w:type="dxa"/>
            <w:gridSpan w:val="2"/>
            <w:tcBorders>
              <w:top w:val="nil"/>
              <w:left w:val="nil"/>
              <w:bottom w:val="nil"/>
              <w:right w:val="nil"/>
            </w:tcBorders>
            <w:shd w:val="clear" w:color="auto" w:fill="auto"/>
            <w:noWrap/>
            <w:vAlign w:val="bottom"/>
            <w:hideMark/>
          </w:tcPr>
          <w:p w:rsidR="008B5CB1" w:rsidRPr="008B5CB1" w:rsidRDefault="008B5CB1" w:rsidP="008B5CB1">
            <w:pPr>
              <w:rPr>
                <w:rFonts w:ascii="Arial" w:hAnsi="Arial" w:cs="Arial"/>
                <w:sz w:val="20"/>
                <w:szCs w:val="20"/>
                <w:lang w:val="es-VE" w:eastAsia="es-VE"/>
              </w:rPr>
            </w:pPr>
          </w:p>
        </w:tc>
        <w:tc>
          <w:tcPr>
            <w:tcW w:w="6301" w:type="dxa"/>
            <w:gridSpan w:val="3"/>
            <w:tcBorders>
              <w:top w:val="nil"/>
              <w:left w:val="nil"/>
              <w:bottom w:val="nil"/>
              <w:right w:val="nil"/>
            </w:tcBorders>
            <w:shd w:val="clear" w:color="auto" w:fill="auto"/>
            <w:noWrap/>
            <w:vAlign w:val="bottom"/>
            <w:hideMark/>
          </w:tcPr>
          <w:p w:rsidR="008B5CB1" w:rsidRPr="008B5CB1" w:rsidRDefault="008B5CB1" w:rsidP="008B5CB1">
            <w:pPr>
              <w:rPr>
                <w:rFonts w:ascii="Arial" w:hAnsi="Arial" w:cs="Arial"/>
                <w:sz w:val="20"/>
                <w:szCs w:val="20"/>
                <w:lang w:val="es-VE" w:eastAsia="es-VE"/>
              </w:rPr>
            </w:pPr>
          </w:p>
        </w:tc>
        <w:tc>
          <w:tcPr>
            <w:tcW w:w="3098" w:type="dxa"/>
            <w:gridSpan w:val="6"/>
            <w:tcBorders>
              <w:top w:val="nil"/>
              <w:left w:val="nil"/>
              <w:bottom w:val="nil"/>
              <w:right w:val="nil"/>
            </w:tcBorders>
            <w:shd w:val="clear" w:color="auto" w:fill="auto"/>
            <w:noWrap/>
            <w:vAlign w:val="bottom"/>
            <w:hideMark/>
          </w:tcPr>
          <w:p w:rsidR="008B5CB1" w:rsidRPr="008B5CB1" w:rsidRDefault="008B5CB1" w:rsidP="008B5CB1">
            <w:pPr>
              <w:rPr>
                <w:rFonts w:ascii="Arial" w:hAnsi="Arial" w:cs="Arial"/>
                <w:color w:val="000000"/>
                <w:sz w:val="20"/>
                <w:szCs w:val="20"/>
                <w:lang w:val="es-VE" w:eastAsia="es-VE"/>
              </w:rPr>
            </w:pPr>
          </w:p>
        </w:tc>
        <w:tc>
          <w:tcPr>
            <w:tcW w:w="160" w:type="dxa"/>
            <w:tcBorders>
              <w:top w:val="nil"/>
              <w:left w:val="nil"/>
              <w:bottom w:val="nil"/>
              <w:right w:val="nil"/>
            </w:tcBorders>
            <w:shd w:val="clear" w:color="auto" w:fill="auto"/>
            <w:noWrap/>
            <w:vAlign w:val="bottom"/>
            <w:hideMark/>
          </w:tcPr>
          <w:p w:rsidR="008B5CB1" w:rsidRPr="008B5CB1" w:rsidRDefault="008B5CB1" w:rsidP="008B5CB1">
            <w:pPr>
              <w:jc w:val="center"/>
              <w:rPr>
                <w:rFonts w:ascii="Arial" w:hAnsi="Arial" w:cs="Arial"/>
                <w:sz w:val="20"/>
                <w:szCs w:val="20"/>
                <w:lang w:val="es-VE" w:eastAsia="es-VE"/>
              </w:rPr>
            </w:pPr>
          </w:p>
        </w:tc>
        <w:tc>
          <w:tcPr>
            <w:tcW w:w="160" w:type="dxa"/>
            <w:tcBorders>
              <w:top w:val="nil"/>
              <w:left w:val="nil"/>
              <w:bottom w:val="nil"/>
              <w:right w:val="nil"/>
            </w:tcBorders>
            <w:shd w:val="clear" w:color="auto" w:fill="auto"/>
            <w:noWrap/>
            <w:vAlign w:val="bottom"/>
            <w:hideMark/>
          </w:tcPr>
          <w:p w:rsidR="008B5CB1" w:rsidRPr="008B5CB1" w:rsidRDefault="008B5CB1" w:rsidP="008B5CB1">
            <w:pPr>
              <w:jc w:val="center"/>
              <w:rPr>
                <w:rFonts w:ascii="Arial" w:hAnsi="Arial" w:cs="Arial"/>
                <w:sz w:val="20"/>
                <w:szCs w:val="20"/>
                <w:lang w:val="es-VE" w:eastAsia="es-VE"/>
              </w:rPr>
            </w:pPr>
          </w:p>
        </w:tc>
        <w:tc>
          <w:tcPr>
            <w:tcW w:w="3369" w:type="dxa"/>
            <w:gridSpan w:val="2"/>
            <w:tcBorders>
              <w:top w:val="nil"/>
              <w:left w:val="nil"/>
              <w:bottom w:val="nil"/>
              <w:right w:val="nil"/>
            </w:tcBorders>
            <w:shd w:val="clear" w:color="auto" w:fill="auto"/>
            <w:noWrap/>
            <w:vAlign w:val="bottom"/>
            <w:hideMark/>
          </w:tcPr>
          <w:p w:rsidR="008B5CB1" w:rsidRPr="008B5CB1" w:rsidRDefault="008B5CB1" w:rsidP="008B5CB1">
            <w:pPr>
              <w:rPr>
                <w:rFonts w:ascii="Arial" w:hAnsi="Arial" w:cs="Arial"/>
                <w:color w:val="000000"/>
                <w:sz w:val="20"/>
                <w:szCs w:val="20"/>
                <w:lang w:val="es-VE" w:eastAsia="es-VE"/>
              </w:rPr>
            </w:pPr>
          </w:p>
        </w:tc>
      </w:tr>
      <w:tr w:rsidR="00113255" w:rsidRPr="008B5CB1" w:rsidTr="00650274">
        <w:trPr>
          <w:trHeight w:val="231"/>
        </w:trPr>
        <w:tc>
          <w:tcPr>
            <w:tcW w:w="10560" w:type="dxa"/>
            <w:tcBorders>
              <w:top w:val="nil"/>
              <w:left w:val="nil"/>
              <w:bottom w:val="nil"/>
              <w:right w:val="nil"/>
            </w:tcBorders>
            <w:shd w:val="clear" w:color="auto" w:fill="auto"/>
            <w:noWrap/>
            <w:vAlign w:val="bottom"/>
            <w:hideMark/>
          </w:tcPr>
          <w:p w:rsidR="008B5CB1" w:rsidRPr="008B5CB1" w:rsidRDefault="008B5CB1" w:rsidP="008B5CB1">
            <w:pPr>
              <w:rPr>
                <w:rFonts w:ascii="Arial" w:hAnsi="Arial" w:cs="Arial"/>
                <w:color w:val="000000"/>
                <w:sz w:val="20"/>
                <w:szCs w:val="20"/>
                <w:lang w:val="es-VE" w:eastAsia="es-VE"/>
              </w:rPr>
            </w:pPr>
          </w:p>
        </w:tc>
        <w:tc>
          <w:tcPr>
            <w:tcW w:w="1641" w:type="dxa"/>
            <w:gridSpan w:val="2"/>
            <w:tcBorders>
              <w:top w:val="nil"/>
              <w:left w:val="nil"/>
              <w:bottom w:val="nil"/>
              <w:right w:val="nil"/>
            </w:tcBorders>
            <w:shd w:val="clear" w:color="auto" w:fill="auto"/>
            <w:noWrap/>
            <w:vAlign w:val="bottom"/>
            <w:hideMark/>
          </w:tcPr>
          <w:p w:rsidR="008B5CB1" w:rsidRPr="008B5CB1" w:rsidRDefault="008B5CB1" w:rsidP="008B5CB1">
            <w:pPr>
              <w:rPr>
                <w:rFonts w:ascii="Arial" w:hAnsi="Arial" w:cs="Arial"/>
                <w:sz w:val="20"/>
                <w:szCs w:val="20"/>
                <w:lang w:val="es-VE" w:eastAsia="es-VE"/>
              </w:rPr>
            </w:pPr>
          </w:p>
        </w:tc>
        <w:tc>
          <w:tcPr>
            <w:tcW w:w="6301" w:type="dxa"/>
            <w:gridSpan w:val="3"/>
            <w:tcBorders>
              <w:top w:val="nil"/>
              <w:left w:val="nil"/>
              <w:bottom w:val="nil"/>
              <w:right w:val="nil"/>
            </w:tcBorders>
            <w:shd w:val="clear" w:color="auto" w:fill="auto"/>
            <w:noWrap/>
            <w:vAlign w:val="bottom"/>
            <w:hideMark/>
          </w:tcPr>
          <w:p w:rsidR="008B5CB1" w:rsidRPr="008B5CB1" w:rsidRDefault="008B5CB1" w:rsidP="008B5CB1">
            <w:pPr>
              <w:rPr>
                <w:rFonts w:ascii="Arial" w:hAnsi="Arial" w:cs="Arial"/>
                <w:sz w:val="20"/>
                <w:szCs w:val="20"/>
                <w:lang w:val="es-VE" w:eastAsia="es-VE"/>
              </w:rPr>
            </w:pPr>
          </w:p>
        </w:tc>
        <w:tc>
          <w:tcPr>
            <w:tcW w:w="3098" w:type="dxa"/>
            <w:gridSpan w:val="6"/>
            <w:tcBorders>
              <w:top w:val="nil"/>
              <w:left w:val="nil"/>
              <w:bottom w:val="nil"/>
              <w:right w:val="nil"/>
            </w:tcBorders>
            <w:shd w:val="clear" w:color="auto" w:fill="auto"/>
            <w:noWrap/>
            <w:vAlign w:val="bottom"/>
            <w:hideMark/>
          </w:tcPr>
          <w:p w:rsidR="008B5CB1" w:rsidRPr="008B5CB1" w:rsidRDefault="008B5CB1" w:rsidP="008B5CB1">
            <w:pPr>
              <w:rPr>
                <w:rFonts w:ascii="Arial" w:hAnsi="Arial" w:cs="Arial"/>
                <w:sz w:val="20"/>
                <w:szCs w:val="20"/>
                <w:lang w:val="es-VE" w:eastAsia="es-VE"/>
              </w:rPr>
            </w:pPr>
          </w:p>
        </w:tc>
        <w:tc>
          <w:tcPr>
            <w:tcW w:w="160" w:type="dxa"/>
            <w:tcBorders>
              <w:top w:val="nil"/>
              <w:left w:val="nil"/>
              <w:bottom w:val="nil"/>
              <w:right w:val="nil"/>
            </w:tcBorders>
            <w:shd w:val="clear" w:color="auto" w:fill="auto"/>
            <w:noWrap/>
            <w:vAlign w:val="bottom"/>
            <w:hideMark/>
          </w:tcPr>
          <w:p w:rsidR="008B5CB1" w:rsidRPr="008B5CB1" w:rsidRDefault="008B5CB1" w:rsidP="008B5CB1">
            <w:pPr>
              <w:rPr>
                <w:rFonts w:ascii="Arial" w:hAnsi="Arial" w:cs="Arial"/>
                <w:color w:val="000000"/>
                <w:sz w:val="20"/>
                <w:szCs w:val="20"/>
                <w:lang w:val="es-VE" w:eastAsia="es-VE"/>
              </w:rPr>
            </w:pPr>
          </w:p>
        </w:tc>
        <w:tc>
          <w:tcPr>
            <w:tcW w:w="160" w:type="dxa"/>
            <w:tcBorders>
              <w:top w:val="nil"/>
              <w:left w:val="nil"/>
              <w:bottom w:val="nil"/>
              <w:right w:val="nil"/>
            </w:tcBorders>
            <w:shd w:val="clear" w:color="auto" w:fill="auto"/>
            <w:noWrap/>
            <w:vAlign w:val="bottom"/>
            <w:hideMark/>
          </w:tcPr>
          <w:p w:rsidR="008B5CB1" w:rsidRPr="008B5CB1" w:rsidRDefault="008B5CB1" w:rsidP="008B5CB1">
            <w:pPr>
              <w:rPr>
                <w:rFonts w:ascii="Arial" w:hAnsi="Arial" w:cs="Arial"/>
                <w:color w:val="000000"/>
                <w:sz w:val="20"/>
                <w:szCs w:val="20"/>
                <w:lang w:val="es-VE" w:eastAsia="es-VE"/>
              </w:rPr>
            </w:pPr>
          </w:p>
        </w:tc>
        <w:tc>
          <w:tcPr>
            <w:tcW w:w="3369" w:type="dxa"/>
            <w:gridSpan w:val="2"/>
            <w:tcBorders>
              <w:top w:val="nil"/>
              <w:left w:val="nil"/>
              <w:bottom w:val="nil"/>
              <w:right w:val="nil"/>
            </w:tcBorders>
            <w:shd w:val="clear" w:color="auto" w:fill="auto"/>
            <w:noWrap/>
            <w:vAlign w:val="bottom"/>
            <w:hideMark/>
          </w:tcPr>
          <w:p w:rsidR="008B5CB1" w:rsidRPr="008B5CB1" w:rsidRDefault="008B5CB1" w:rsidP="008B5CB1">
            <w:pPr>
              <w:rPr>
                <w:rFonts w:ascii="Arial" w:hAnsi="Arial" w:cs="Arial"/>
                <w:color w:val="000000"/>
                <w:sz w:val="20"/>
                <w:szCs w:val="20"/>
                <w:lang w:val="es-VE" w:eastAsia="es-VE"/>
              </w:rPr>
            </w:pPr>
          </w:p>
        </w:tc>
      </w:tr>
      <w:tr w:rsidR="00113255" w:rsidRPr="008B5CB1" w:rsidTr="00650274">
        <w:trPr>
          <w:trHeight w:val="231"/>
        </w:trPr>
        <w:tc>
          <w:tcPr>
            <w:tcW w:w="10560" w:type="dxa"/>
            <w:tcBorders>
              <w:top w:val="nil"/>
              <w:left w:val="nil"/>
              <w:bottom w:val="nil"/>
              <w:right w:val="nil"/>
            </w:tcBorders>
            <w:shd w:val="clear" w:color="auto" w:fill="auto"/>
            <w:noWrap/>
            <w:vAlign w:val="bottom"/>
            <w:hideMark/>
          </w:tcPr>
          <w:p w:rsidR="008B5CB1" w:rsidRPr="008B5CB1" w:rsidRDefault="008B5CB1" w:rsidP="008B5CB1">
            <w:pPr>
              <w:rPr>
                <w:rFonts w:ascii="Arial" w:hAnsi="Arial" w:cs="Arial"/>
                <w:color w:val="000000"/>
                <w:sz w:val="20"/>
                <w:szCs w:val="20"/>
                <w:lang w:val="es-VE" w:eastAsia="es-VE"/>
              </w:rPr>
            </w:pPr>
          </w:p>
        </w:tc>
        <w:tc>
          <w:tcPr>
            <w:tcW w:w="1641" w:type="dxa"/>
            <w:gridSpan w:val="2"/>
            <w:tcBorders>
              <w:top w:val="nil"/>
              <w:left w:val="nil"/>
              <w:bottom w:val="nil"/>
              <w:right w:val="nil"/>
            </w:tcBorders>
            <w:shd w:val="clear" w:color="auto" w:fill="auto"/>
            <w:noWrap/>
            <w:vAlign w:val="bottom"/>
            <w:hideMark/>
          </w:tcPr>
          <w:p w:rsidR="008B5CB1" w:rsidRPr="008B5CB1" w:rsidRDefault="002B2E7F" w:rsidP="00650274">
            <w:pPr>
              <w:ind w:left="-7009"/>
              <w:jc w:val="center"/>
              <w:rPr>
                <w:rFonts w:ascii="Arial" w:hAnsi="Arial" w:cs="Arial"/>
                <w:color w:val="000000"/>
                <w:sz w:val="20"/>
                <w:szCs w:val="20"/>
                <w:lang w:val="es-VE" w:eastAsia="es-VE"/>
              </w:rPr>
            </w:pPr>
            <w:r w:rsidRPr="002B2E7F">
              <w:rPr>
                <w:rFonts w:ascii="Arial" w:hAnsi="Arial" w:cs="Arial"/>
                <w:b/>
                <w:bCs/>
                <w:noProof/>
                <w:color w:val="000000"/>
                <w:sz w:val="20"/>
                <w:szCs w:val="20"/>
                <w:lang w:val="es-VE" w:eastAsia="es-VE"/>
              </w:rPr>
              <w:t>ANEXO 2</w:t>
            </w:r>
          </w:p>
        </w:tc>
        <w:tc>
          <w:tcPr>
            <w:tcW w:w="6301" w:type="dxa"/>
            <w:gridSpan w:val="3"/>
            <w:tcBorders>
              <w:top w:val="nil"/>
              <w:left w:val="nil"/>
              <w:bottom w:val="nil"/>
              <w:right w:val="nil"/>
            </w:tcBorders>
            <w:shd w:val="clear" w:color="auto" w:fill="auto"/>
            <w:noWrap/>
            <w:vAlign w:val="bottom"/>
            <w:hideMark/>
          </w:tcPr>
          <w:p w:rsidR="008B5CB1" w:rsidRPr="008B5CB1" w:rsidRDefault="008B5CB1" w:rsidP="008B5CB1">
            <w:pPr>
              <w:rPr>
                <w:rFonts w:ascii="Arial" w:hAnsi="Arial" w:cs="Arial"/>
                <w:color w:val="000000"/>
                <w:sz w:val="20"/>
                <w:szCs w:val="20"/>
                <w:lang w:val="es-VE" w:eastAsia="es-VE"/>
              </w:rPr>
            </w:pPr>
          </w:p>
        </w:tc>
        <w:tc>
          <w:tcPr>
            <w:tcW w:w="3098" w:type="dxa"/>
            <w:gridSpan w:val="6"/>
            <w:tcBorders>
              <w:top w:val="nil"/>
              <w:left w:val="nil"/>
              <w:bottom w:val="nil"/>
              <w:right w:val="nil"/>
            </w:tcBorders>
            <w:shd w:val="clear" w:color="auto" w:fill="auto"/>
            <w:noWrap/>
            <w:vAlign w:val="bottom"/>
            <w:hideMark/>
          </w:tcPr>
          <w:p w:rsidR="008B5CB1" w:rsidRPr="008B5CB1" w:rsidRDefault="008B5CB1" w:rsidP="008B5CB1">
            <w:pPr>
              <w:rPr>
                <w:rFonts w:ascii="Arial" w:hAnsi="Arial" w:cs="Arial"/>
                <w:color w:val="000000"/>
                <w:sz w:val="20"/>
                <w:szCs w:val="20"/>
                <w:lang w:val="es-VE" w:eastAsia="es-VE"/>
              </w:rPr>
            </w:pPr>
          </w:p>
        </w:tc>
        <w:tc>
          <w:tcPr>
            <w:tcW w:w="160" w:type="dxa"/>
            <w:tcBorders>
              <w:top w:val="nil"/>
              <w:left w:val="nil"/>
              <w:bottom w:val="nil"/>
              <w:right w:val="nil"/>
            </w:tcBorders>
            <w:shd w:val="clear" w:color="auto" w:fill="auto"/>
            <w:noWrap/>
            <w:vAlign w:val="bottom"/>
            <w:hideMark/>
          </w:tcPr>
          <w:p w:rsidR="008B5CB1" w:rsidRPr="008B5CB1" w:rsidRDefault="008B5CB1" w:rsidP="008B5CB1">
            <w:pPr>
              <w:rPr>
                <w:rFonts w:ascii="Arial" w:hAnsi="Arial" w:cs="Arial"/>
                <w:color w:val="000000"/>
                <w:sz w:val="20"/>
                <w:szCs w:val="20"/>
                <w:lang w:val="es-VE" w:eastAsia="es-VE"/>
              </w:rPr>
            </w:pPr>
          </w:p>
        </w:tc>
        <w:tc>
          <w:tcPr>
            <w:tcW w:w="160" w:type="dxa"/>
            <w:tcBorders>
              <w:top w:val="nil"/>
              <w:left w:val="nil"/>
              <w:bottom w:val="nil"/>
              <w:right w:val="nil"/>
            </w:tcBorders>
            <w:shd w:val="clear" w:color="auto" w:fill="auto"/>
            <w:noWrap/>
            <w:vAlign w:val="bottom"/>
            <w:hideMark/>
          </w:tcPr>
          <w:p w:rsidR="008B5CB1" w:rsidRPr="008B5CB1" w:rsidRDefault="008B5CB1" w:rsidP="008B5CB1">
            <w:pPr>
              <w:rPr>
                <w:rFonts w:ascii="Arial" w:hAnsi="Arial" w:cs="Arial"/>
                <w:color w:val="000000"/>
                <w:sz w:val="20"/>
                <w:szCs w:val="20"/>
                <w:lang w:val="es-VE" w:eastAsia="es-VE"/>
              </w:rPr>
            </w:pPr>
          </w:p>
        </w:tc>
        <w:tc>
          <w:tcPr>
            <w:tcW w:w="3369" w:type="dxa"/>
            <w:gridSpan w:val="2"/>
            <w:tcBorders>
              <w:top w:val="nil"/>
              <w:left w:val="nil"/>
              <w:bottom w:val="nil"/>
              <w:right w:val="nil"/>
            </w:tcBorders>
            <w:shd w:val="clear" w:color="auto" w:fill="auto"/>
            <w:noWrap/>
            <w:vAlign w:val="bottom"/>
            <w:hideMark/>
          </w:tcPr>
          <w:p w:rsidR="008B5CB1" w:rsidRPr="008B5CB1" w:rsidRDefault="008B5CB1" w:rsidP="008B5CB1">
            <w:pPr>
              <w:rPr>
                <w:rFonts w:ascii="Arial" w:hAnsi="Arial" w:cs="Arial"/>
                <w:color w:val="000000"/>
                <w:sz w:val="20"/>
                <w:szCs w:val="20"/>
                <w:lang w:val="es-VE" w:eastAsia="es-VE"/>
              </w:rPr>
            </w:pPr>
          </w:p>
        </w:tc>
      </w:tr>
      <w:tr w:rsidR="008B5CB1" w:rsidRPr="008B5CB1" w:rsidTr="00650274">
        <w:trPr>
          <w:trHeight w:val="231"/>
        </w:trPr>
        <w:tc>
          <w:tcPr>
            <w:tcW w:w="10560" w:type="dxa"/>
            <w:tcBorders>
              <w:top w:val="nil"/>
              <w:left w:val="nil"/>
              <w:bottom w:val="nil"/>
              <w:right w:val="nil"/>
            </w:tcBorders>
            <w:shd w:val="clear" w:color="auto" w:fill="auto"/>
            <w:noWrap/>
            <w:vAlign w:val="bottom"/>
            <w:hideMark/>
          </w:tcPr>
          <w:p w:rsidR="008B5CB1" w:rsidRPr="00650274" w:rsidRDefault="00650274" w:rsidP="00650274">
            <w:pPr>
              <w:ind w:left="1560" w:right="-1636"/>
              <w:rPr>
                <w:rFonts w:ascii="Arial" w:hAnsi="Arial" w:cs="Arial"/>
                <w:b/>
                <w:color w:val="000000"/>
                <w:sz w:val="20"/>
                <w:szCs w:val="20"/>
                <w:lang w:val="es-VE" w:eastAsia="es-VE"/>
              </w:rPr>
            </w:pPr>
            <w:r>
              <w:rPr>
                <w:rFonts w:ascii="Arial" w:hAnsi="Arial" w:cs="Arial"/>
                <w:b/>
                <w:color w:val="000000"/>
                <w:sz w:val="20"/>
                <w:szCs w:val="20"/>
                <w:lang w:val="es-VE" w:eastAsia="es-VE"/>
              </w:rPr>
              <w:t xml:space="preserve">                                                                          </w:t>
            </w:r>
            <w:r w:rsidRPr="00650274">
              <w:rPr>
                <w:rFonts w:ascii="Arial" w:hAnsi="Arial" w:cs="Arial"/>
                <w:b/>
                <w:color w:val="000000"/>
                <w:sz w:val="20"/>
                <w:szCs w:val="20"/>
                <w:lang w:val="es-VE" w:eastAsia="es-VE"/>
              </w:rPr>
              <w:t>ANEXO 2</w:t>
            </w:r>
          </w:p>
        </w:tc>
        <w:tc>
          <w:tcPr>
            <w:tcW w:w="1641" w:type="dxa"/>
            <w:gridSpan w:val="2"/>
            <w:tcBorders>
              <w:top w:val="nil"/>
              <w:left w:val="nil"/>
              <w:bottom w:val="nil"/>
              <w:right w:val="nil"/>
            </w:tcBorders>
            <w:shd w:val="clear" w:color="auto" w:fill="auto"/>
            <w:noWrap/>
            <w:vAlign w:val="bottom"/>
            <w:hideMark/>
          </w:tcPr>
          <w:p w:rsidR="008B5CB1" w:rsidRPr="008B5CB1" w:rsidRDefault="008B5CB1" w:rsidP="008B5CB1">
            <w:pPr>
              <w:rPr>
                <w:rFonts w:ascii="Arial" w:hAnsi="Arial" w:cs="Arial"/>
                <w:color w:val="000000"/>
                <w:sz w:val="20"/>
                <w:szCs w:val="20"/>
                <w:lang w:val="es-VE" w:eastAsia="es-VE"/>
              </w:rPr>
            </w:pPr>
          </w:p>
        </w:tc>
        <w:tc>
          <w:tcPr>
            <w:tcW w:w="6750" w:type="dxa"/>
            <w:gridSpan w:val="4"/>
            <w:tcBorders>
              <w:top w:val="nil"/>
              <w:left w:val="nil"/>
              <w:bottom w:val="nil"/>
              <w:right w:val="nil"/>
            </w:tcBorders>
            <w:shd w:val="clear" w:color="auto" w:fill="auto"/>
            <w:noWrap/>
            <w:vAlign w:val="bottom"/>
            <w:hideMark/>
          </w:tcPr>
          <w:p w:rsidR="008B5CB1" w:rsidRPr="008B5CB1" w:rsidRDefault="008B5CB1" w:rsidP="008B5CB1">
            <w:pPr>
              <w:rPr>
                <w:rFonts w:ascii="Arial" w:hAnsi="Arial" w:cs="Arial"/>
                <w:sz w:val="20"/>
                <w:szCs w:val="20"/>
                <w:lang w:val="es-VE" w:eastAsia="es-VE"/>
              </w:rPr>
            </w:pPr>
          </w:p>
        </w:tc>
        <w:tc>
          <w:tcPr>
            <w:tcW w:w="1677" w:type="dxa"/>
            <w:tcBorders>
              <w:top w:val="nil"/>
              <w:left w:val="nil"/>
              <w:bottom w:val="nil"/>
              <w:right w:val="nil"/>
            </w:tcBorders>
            <w:shd w:val="clear" w:color="auto" w:fill="auto"/>
            <w:noWrap/>
            <w:vAlign w:val="bottom"/>
            <w:hideMark/>
          </w:tcPr>
          <w:p w:rsidR="008B5CB1" w:rsidRPr="008B5CB1" w:rsidRDefault="008B5CB1" w:rsidP="008B5CB1">
            <w:pPr>
              <w:rPr>
                <w:rFonts w:ascii="Arial" w:hAnsi="Arial" w:cs="Arial"/>
                <w:color w:val="000000"/>
                <w:sz w:val="20"/>
                <w:szCs w:val="20"/>
                <w:lang w:val="es-VE" w:eastAsia="es-VE"/>
              </w:rPr>
            </w:pPr>
          </w:p>
        </w:tc>
        <w:tc>
          <w:tcPr>
            <w:tcW w:w="4661" w:type="dxa"/>
            <w:gridSpan w:val="8"/>
            <w:tcBorders>
              <w:top w:val="nil"/>
              <w:left w:val="nil"/>
              <w:bottom w:val="nil"/>
              <w:right w:val="nil"/>
            </w:tcBorders>
            <w:shd w:val="clear" w:color="auto" w:fill="auto"/>
            <w:noWrap/>
            <w:vAlign w:val="bottom"/>
            <w:hideMark/>
          </w:tcPr>
          <w:p w:rsidR="008B5CB1" w:rsidRPr="008B5CB1" w:rsidRDefault="008B5CB1" w:rsidP="008B5CB1">
            <w:pPr>
              <w:rPr>
                <w:rFonts w:ascii="Arial" w:hAnsi="Arial" w:cs="Arial"/>
                <w:color w:val="000000"/>
                <w:sz w:val="20"/>
                <w:szCs w:val="20"/>
                <w:lang w:val="es-VE" w:eastAsia="es-VE"/>
              </w:rPr>
            </w:pPr>
          </w:p>
        </w:tc>
      </w:tr>
      <w:tr w:rsidR="008B5CB1" w:rsidRPr="008B5CB1" w:rsidTr="00650274">
        <w:trPr>
          <w:trHeight w:val="231"/>
        </w:trPr>
        <w:tc>
          <w:tcPr>
            <w:tcW w:w="10560" w:type="dxa"/>
            <w:tcBorders>
              <w:top w:val="nil"/>
              <w:left w:val="nil"/>
              <w:bottom w:val="nil"/>
              <w:right w:val="nil"/>
            </w:tcBorders>
            <w:shd w:val="clear" w:color="auto" w:fill="auto"/>
            <w:noWrap/>
            <w:vAlign w:val="bottom"/>
            <w:hideMark/>
          </w:tcPr>
          <w:p w:rsidR="008B5CB1" w:rsidRPr="008B5CB1" w:rsidRDefault="00650274" w:rsidP="00650274">
            <w:pPr>
              <w:tabs>
                <w:tab w:val="left" w:pos="1711"/>
              </w:tabs>
              <w:ind w:left="1701" w:right="-1633"/>
              <w:rPr>
                <w:rFonts w:ascii="Arial" w:hAnsi="Arial" w:cs="Arial"/>
                <w:color w:val="000000"/>
                <w:sz w:val="20"/>
                <w:szCs w:val="20"/>
                <w:lang w:val="es-VE" w:eastAsia="es-VE"/>
              </w:rPr>
            </w:pPr>
            <w:r>
              <w:rPr>
                <w:rFonts w:ascii="Arial" w:hAnsi="Arial" w:cs="Arial"/>
                <w:noProof/>
                <w:color w:val="000000"/>
                <w:sz w:val="20"/>
                <w:szCs w:val="20"/>
                <w:lang w:val="es-VE" w:eastAsia="es-VE"/>
              </w:rPr>
              <w:drawing>
                <wp:anchor distT="0" distB="0" distL="114300" distR="114300" simplePos="0" relativeHeight="251661312" behindDoc="1" locked="0" layoutInCell="1" allowOverlap="1">
                  <wp:simplePos x="0" y="0"/>
                  <wp:positionH relativeFrom="column">
                    <wp:posOffset>698500</wp:posOffset>
                  </wp:positionH>
                  <wp:positionV relativeFrom="paragraph">
                    <wp:posOffset>615315</wp:posOffset>
                  </wp:positionV>
                  <wp:extent cx="5847080" cy="6264910"/>
                  <wp:effectExtent l="19050" t="0" r="1270" b="0"/>
                  <wp:wrapTight wrapText="bothSides">
                    <wp:wrapPolygon edited="0">
                      <wp:start x="-70" y="0"/>
                      <wp:lineTo x="-70" y="21477"/>
                      <wp:lineTo x="21605" y="21477"/>
                      <wp:lineTo x="21605" y="0"/>
                      <wp:lineTo x="-7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847080" cy="6264910"/>
                          </a:xfrm>
                          <a:prstGeom prst="rect">
                            <a:avLst/>
                          </a:prstGeom>
                          <a:noFill/>
                          <a:ln w="9525">
                            <a:noFill/>
                            <a:miter lim="800000"/>
                            <a:headEnd/>
                            <a:tailEnd/>
                          </a:ln>
                        </pic:spPr>
                      </pic:pic>
                    </a:graphicData>
                  </a:graphic>
                </wp:anchor>
              </w:drawing>
            </w:r>
            <w:r>
              <w:rPr>
                <w:rFonts w:ascii="Arial" w:hAnsi="Arial" w:cs="Arial"/>
                <w:noProof/>
                <w:color w:val="000000"/>
                <w:sz w:val="20"/>
                <w:szCs w:val="20"/>
                <w:lang w:val="es-VE" w:eastAsia="es-VE"/>
              </w:rPr>
              <w:pict>
                <v:shape id="_x0000_s1030" type="#_x0000_t202" style="position:absolute;left:0;text-align:left;margin-left:165.45pt;margin-top:5.35pt;width:273.7pt;height:17.1pt;z-index:251663360;mso-position-horizontal-relative:text;mso-position-vertical-relative:text" stroked="f">
                  <v:textbox>
                    <w:txbxContent>
                      <w:p w:rsidR="00650274" w:rsidRPr="00650274" w:rsidRDefault="00650274" w:rsidP="00650274">
                        <w:pPr>
                          <w:jc w:val="center"/>
                          <w:rPr>
                            <w:rFonts w:ascii="Arial" w:hAnsi="Arial" w:cs="Arial"/>
                            <w:b/>
                            <w:bCs/>
                            <w:color w:val="000000"/>
                            <w:sz w:val="20"/>
                            <w:szCs w:val="20"/>
                            <w:lang w:val="es-VE" w:eastAsia="es-VE"/>
                          </w:rPr>
                        </w:pPr>
                        <w:r>
                          <w:rPr>
                            <w:rFonts w:ascii="Arial" w:hAnsi="Arial" w:cs="Arial"/>
                            <w:b/>
                            <w:bCs/>
                            <w:color w:val="000000"/>
                            <w:sz w:val="20"/>
                            <w:szCs w:val="20"/>
                            <w:lang w:val="es-VE" w:eastAsia="es-VE"/>
                          </w:rPr>
                          <w:t>REEMBOLSO</w:t>
                        </w:r>
                        <w:r w:rsidRPr="00650274">
                          <w:rPr>
                            <w:rFonts w:ascii="Arial" w:hAnsi="Arial" w:cs="Arial"/>
                            <w:b/>
                            <w:bCs/>
                            <w:color w:val="000000"/>
                            <w:sz w:val="20"/>
                            <w:szCs w:val="20"/>
                            <w:lang w:val="es-VE" w:eastAsia="es-VE"/>
                          </w:rPr>
                          <w:t xml:space="preserve"> DE VIATICOS</w:t>
                        </w:r>
                      </w:p>
                    </w:txbxContent>
                  </v:textbox>
                </v:shape>
              </w:pict>
            </w:r>
          </w:p>
        </w:tc>
        <w:tc>
          <w:tcPr>
            <w:tcW w:w="1641" w:type="dxa"/>
            <w:gridSpan w:val="2"/>
            <w:tcBorders>
              <w:top w:val="nil"/>
              <w:left w:val="nil"/>
              <w:bottom w:val="nil"/>
              <w:right w:val="nil"/>
            </w:tcBorders>
            <w:shd w:val="clear" w:color="auto" w:fill="auto"/>
            <w:noWrap/>
            <w:vAlign w:val="bottom"/>
            <w:hideMark/>
          </w:tcPr>
          <w:p w:rsidR="008B5CB1" w:rsidRPr="008B5CB1" w:rsidRDefault="008B5CB1" w:rsidP="008B5CB1">
            <w:pPr>
              <w:rPr>
                <w:rFonts w:ascii="Arial" w:hAnsi="Arial" w:cs="Arial"/>
                <w:color w:val="000000"/>
                <w:sz w:val="20"/>
                <w:szCs w:val="20"/>
                <w:lang w:val="es-VE" w:eastAsia="es-VE"/>
              </w:rPr>
            </w:pPr>
          </w:p>
        </w:tc>
        <w:tc>
          <w:tcPr>
            <w:tcW w:w="6750" w:type="dxa"/>
            <w:gridSpan w:val="4"/>
            <w:tcBorders>
              <w:top w:val="nil"/>
              <w:left w:val="nil"/>
              <w:bottom w:val="nil"/>
              <w:right w:val="nil"/>
            </w:tcBorders>
            <w:shd w:val="clear" w:color="auto" w:fill="auto"/>
            <w:noWrap/>
            <w:vAlign w:val="bottom"/>
            <w:hideMark/>
          </w:tcPr>
          <w:p w:rsidR="008B5CB1" w:rsidRPr="008B5CB1" w:rsidRDefault="008B5CB1" w:rsidP="008B5CB1">
            <w:pPr>
              <w:jc w:val="center"/>
              <w:rPr>
                <w:rFonts w:ascii="Arial" w:hAnsi="Arial" w:cs="Arial"/>
                <w:sz w:val="20"/>
                <w:szCs w:val="20"/>
                <w:lang w:val="es-VE" w:eastAsia="es-VE"/>
              </w:rPr>
            </w:pPr>
          </w:p>
        </w:tc>
        <w:tc>
          <w:tcPr>
            <w:tcW w:w="1677" w:type="dxa"/>
            <w:tcBorders>
              <w:top w:val="nil"/>
              <w:left w:val="nil"/>
              <w:bottom w:val="nil"/>
              <w:right w:val="nil"/>
            </w:tcBorders>
            <w:shd w:val="clear" w:color="auto" w:fill="auto"/>
            <w:noWrap/>
            <w:vAlign w:val="bottom"/>
            <w:hideMark/>
          </w:tcPr>
          <w:p w:rsidR="008B5CB1" w:rsidRPr="008B5CB1" w:rsidRDefault="008B5CB1" w:rsidP="008B5CB1">
            <w:pPr>
              <w:rPr>
                <w:rFonts w:ascii="Arial" w:hAnsi="Arial" w:cs="Arial"/>
                <w:color w:val="000000"/>
                <w:sz w:val="20"/>
                <w:szCs w:val="20"/>
                <w:lang w:val="es-VE" w:eastAsia="es-VE"/>
              </w:rPr>
            </w:pPr>
          </w:p>
        </w:tc>
        <w:tc>
          <w:tcPr>
            <w:tcW w:w="4661" w:type="dxa"/>
            <w:gridSpan w:val="8"/>
            <w:tcBorders>
              <w:top w:val="nil"/>
              <w:left w:val="nil"/>
              <w:bottom w:val="nil"/>
              <w:right w:val="nil"/>
            </w:tcBorders>
            <w:shd w:val="clear" w:color="auto" w:fill="auto"/>
            <w:noWrap/>
            <w:vAlign w:val="bottom"/>
            <w:hideMark/>
          </w:tcPr>
          <w:p w:rsidR="008B5CB1" w:rsidRPr="008B5CB1" w:rsidRDefault="008B5CB1" w:rsidP="008B5CB1">
            <w:pPr>
              <w:rPr>
                <w:rFonts w:ascii="Arial" w:hAnsi="Arial" w:cs="Arial"/>
                <w:color w:val="000000"/>
                <w:sz w:val="20"/>
                <w:szCs w:val="20"/>
                <w:lang w:val="es-VE" w:eastAsia="es-VE"/>
              </w:rPr>
            </w:pPr>
          </w:p>
        </w:tc>
      </w:tr>
      <w:tr w:rsidR="00141CEA" w:rsidRPr="008B5CB1" w:rsidTr="00650274">
        <w:trPr>
          <w:trHeight w:val="231"/>
        </w:trPr>
        <w:tc>
          <w:tcPr>
            <w:tcW w:w="10560" w:type="dxa"/>
            <w:tcBorders>
              <w:top w:val="nil"/>
              <w:left w:val="nil"/>
              <w:bottom w:val="nil"/>
              <w:right w:val="nil"/>
            </w:tcBorders>
            <w:shd w:val="clear" w:color="auto" w:fill="auto"/>
            <w:noWrap/>
            <w:vAlign w:val="bottom"/>
            <w:hideMark/>
          </w:tcPr>
          <w:p w:rsidR="008B5CB1" w:rsidRPr="008B5CB1" w:rsidRDefault="008B5CB1" w:rsidP="008B5CB1">
            <w:pPr>
              <w:rPr>
                <w:rFonts w:ascii="Arial" w:hAnsi="Arial" w:cs="Arial"/>
                <w:color w:val="000000"/>
                <w:sz w:val="20"/>
                <w:szCs w:val="20"/>
                <w:lang w:val="es-VE" w:eastAsia="es-VE"/>
              </w:rPr>
            </w:pPr>
          </w:p>
        </w:tc>
        <w:tc>
          <w:tcPr>
            <w:tcW w:w="1641" w:type="dxa"/>
            <w:gridSpan w:val="2"/>
            <w:tcBorders>
              <w:top w:val="nil"/>
              <w:left w:val="nil"/>
              <w:bottom w:val="nil"/>
              <w:right w:val="nil"/>
            </w:tcBorders>
            <w:shd w:val="clear" w:color="auto" w:fill="auto"/>
            <w:noWrap/>
            <w:vAlign w:val="bottom"/>
            <w:hideMark/>
          </w:tcPr>
          <w:p w:rsidR="008B5CB1" w:rsidRPr="008B5CB1" w:rsidRDefault="008B5CB1" w:rsidP="008B5CB1">
            <w:pPr>
              <w:rPr>
                <w:rFonts w:ascii="Arial" w:hAnsi="Arial" w:cs="Arial"/>
                <w:color w:val="000000"/>
                <w:sz w:val="20"/>
                <w:szCs w:val="20"/>
                <w:lang w:val="es-VE" w:eastAsia="es-VE"/>
              </w:rPr>
            </w:pPr>
          </w:p>
        </w:tc>
        <w:tc>
          <w:tcPr>
            <w:tcW w:w="1842" w:type="dxa"/>
            <w:tcBorders>
              <w:top w:val="nil"/>
              <w:left w:val="nil"/>
              <w:bottom w:val="nil"/>
              <w:right w:val="nil"/>
            </w:tcBorders>
            <w:shd w:val="clear" w:color="auto" w:fill="auto"/>
            <w:noWrap/>
            <w:vAlign w:val="bottom"/>
            <w:hideMark/>
          </w:tcPr>
          <w:p w:rsidR="008B5CB1" w:rsidRPr="008B5CB1" w:rsidRDefault="008B5CB1" w:rsidP="008B5CB1">
            <w:pPr>
              <w:rPr>
                <w:rFonts w:ascii="Arial" w:hAnsi="Arial" w:cs="Arial"/>
                <w:color w:val="000000"/>
                <w:sz w:val="20"/>
                <w:szCs w:val="20"/>
                <w:lang w:val="es-VE" w:eastAsia="es-VE"/>
              </w:rPr>
            </w:pPr>
          </w:p>
        </w:tc>
        <w:tc>
          <w:tcPr>
            <w:tcW w:w="3689" w:type="dxa"/>
            <w:tcBorders>
              <w:top w:val="nil"/>
              <w:left w:val="nil"/>
              <w:bottom w:val="nil"/>
              <w:right w:val="nil"/>
            </w:tcBorders>
            <w:shd w:val="clear" w:color="auto" w:fill="auto"/>
            <w:noWrap/>
            <w:vAlign w:val="bottom"/>
            <w:hideMark/>
          </w:tcPr>
          <w:p w:rsidR="008B5CB1" w:rsidRPr="008B5CB1" w:rsidRDefault="008B5CB1" w:rsidP="008B5CB1">
            <w:pPr>
              <w:rPr>
                <w:rFonts w:ascii="Arial" w:hAnsi="Arial" w:cs="Arial"/>
                <w:color w:val="000000"/>
                <w:sz w:val="20"/>
                <w:szCs w:val="20"/>
                <w:lang w:val="es-VE" w:eastAsia="es-VE"/>
              </w:rPr>
            </w:pPr>
          </w:p>
        </w:tc>
        <w:tc>
          <w:tcPr>
            <w:tcW w:w="1219" w:type="dxa"/>
            <w:gridSpan w:val="2"/>
            <w:tcBorders>
              <w:top w:val="nil"/>
              <w:left w:val="nil"/>
              <w:bottom w:val="nil"/>
              <w:right w:val="nil"/>
            </w:tcBorders>
            <w:shd w:val="clear" w:color="auto" w:fill="auto"/>
            <w:noWrap/>
            <w:vAlign w:val="bottom"/>
            <w:hideMark/>
          </w:tcPr>
          <w:p w:rsidR="008B5CB1" w:rsidRPr="008B5CB1" w:rsidRDefault="008B5CB1" w:rsidP="008B5CB1">
            <w:pPr>
              <w:rPr>
                <w:rFonts w:ascii="Arial" w:hAnsi="Arial" w:cs="Arial"/>
                <w:color w:val="000000"/>
                <w:sz w:val="20"/>
                <w:szCs w:val="20"/>
                <w:lang w:val="es-VE" w:eastAsia="es-VE"/>
              </w:rPr>
            </w:pPr>
          </w:p>
        </w:tc>
        <w:tc>
          <w:tcPr>
            <w:tcW w:w="1677" w:type="dxa"/>
            <w:tcBorders>
              <w:top w:val="nil"/>
              <w:left w:val="nil"/>
              <w:bottom w:val="nil"/>
              <w:right w:val="nil"/>
            </w:tcBorders>
            <w:shd w:val="clear" w:color="auto" w:fill="auto"/>
            <w:noWrap/>
            <w:vAlign w:val="bottom"/>
            <w:hideMark/>
          </w:tcPr>
          <w:p w:rsidR="008B5CB1" w:rsidRPr="008B5CB1" w:rsidRDefault="008B5CB1" w:rsidP="008B5CB1">
            <w:pPr>
              <w:rPr>
                <w:rFonts w:ascii="Arial" w:hAnsi="Arial" w:cs="Arial"/>
                <w:color w:val="000000"/>
                <w:sz w:val="20"/>
                <w:szCs w:val="20"/>
                <w:lang w:val="es-VE" w:eastAsia="es-VE"/>
              </w:rPr>
            </w:pPr>
          </w:p>
        </w:tc>
        <w:tc>
          <w:tcPr>
            <w:tcW w:w="4661" w:type="dxa"/>
            <w:gridSpan w:val="8"/>
            <w:tcBorders>
              <w:top w:val="nil"/>
              <w:left w:val="nil"/>
              <w:bottom w:val="nil"/>
              <w:right w:val="nil"/>
            </w:tcBorders>
            <w:shd w:val="clear" w:color="auto" w:fill="auto"/>
            <w:noWrap/>
            <w:vAlign w:val="bottom"/>
            <w:hideMark/>
          </w:tcPr>
          <w:p w:rsidR="008B5CB1" w:rsidRPr="008B5CB1" w:rsidRDefault="008B5CB1" w:rsidP="008B5CB1">
            <w:pPr>
              <w:rPr>
                <w:rFonts w:ascii="Arial" w:hAnsi="Arial" w:cs="Arial"/>
                <w:color w:val="000000"/>
                <w:sz w:val="20"/>
                <w:szCs w:val="20"/>
                <w:lang w:val="es-VE" w:eastAsia="es-VE"/>
              </w:rPr>
            </w:pPr>
          </w:p>
        </w:tc>
      </w:tr>
    </w:tbl>
    <w:p w:rsidR="00DB05C7" w:rsidRPr="00DB05C7" w:rsidRDefault="00650274" w:rsidP="00D67031">
      <w:pPr>
        <w:jc w:val="center"/>
        <w:rPr>
          <w:rFonts w:ascii="Arial" w:hAnsi="Arial" w:cs="Arial"/>
          <w:b/>
          <w:sz w:val="28"/>
          <w:szCs w:val="28"/>
        </w:rPr>
      </w:pPr>
      <w:r>
        <w:rPr>
          <w:rFonts w:ascii="Arial" w:hAnsi="Arial" w:cs="Arial"/>
          <w:b/>
          <w:noProof/>
          <w:sz w:val="28"/>
          <w:szCs w:val="28"/>
          <w:lang w:val="es-VE" w:eastAsia="es-VE"/>
        </w:rPr>
        <w:lastRenderedPageBreak/>
        <w:pict>
          <v:shape id="_x0000_s1031" type="#_x0000_t202" style="position:absolute;left:0;text-align:left;margin-left:92.4pt;margin-top:.35pt;width:273.7pt;height:38.5pt;z-index:251664384;mso-position-horizontal-relative:text;mso-position-vertical-relative:text" stroked="f">
            <v:textbox>
              <w:txbxContent>
                <w:p w:rsidR="00650274" w:rsidRDefault="00650274" w:rsidP="00650274">
                  <w:pPr>
                    <w:jc w:val="center"/>
                    <w:rPr>
                      <w:rFonts w:ascii="Arial" w:hAnsi="Arial" w:cs="Arial"/>
                      <w:b/>
                      <w:bCs/>
                      <w:color w:val="000000"/>
                      <w:sz w:val="20"/>
                      <w:szCs w:val="20"/>
                      <w:lang w:val="es-VE" w:eastAsia="es-VE"/>
                    </w:rPr>
                  </w:pPr>
                  <w:r>
                    <w:rPr>
                      <w:rFonts w:ascii="Arial" w:hAnsi="Arial" w:cs="Arial"/>
                      <w:b/>
                      <w:bCs/>
                      <w:color w:val="000000"/>
                      <w:sz w:val="20"/>
                      <w:szCs w:val="20"/>
                      <w:lang w:val="es-VE" w:eastAsia="es-VE"/>
                    </w:rPr>
                    <w:t>ANEXO 3</w:t>
                  </w:r>
                </w:p>
                <w:p w:rsidR="00650274" w:rsidRPr="00650274" w:rsidRDefault="00650274" w:rsidP="00650274">
                  <w:pPr>
                    <w:rPr>
                      <w:rFonts w:ascii="Arial" w:hAnsi="Arial" w:cs="Arial"/>
                      <w:b/>
                      <w:bCs/>
                      <w:color w:val="000000"/>
                      <w:sz w:val="20"/>
                      <w:szCs w:val="20"/>
                      <w:lang w:val="es-VE" w:eastAsia="es-VE"/>
                    </w:rPr>
                  </w:pPr>
                  <w:r>
                    <w:rPr>
                      <w:rFonts w:ascii="Arial" w:hAnsi="Arial" w:cs="Arial"/>
                      <w:b/>
                      <w:bCs/>
                      <w:color w:val="000000"/>
                      <w:sz w:val="20"/>
                      <w:szCs w:val="20"/>
                      <w:lang w:val="es-VE" w:eastAsia="es-VE"/>
                    </w:rPr>
                    <w:t>SOLICITUD HOSPEDAJES Y BOLETOS AEREOS</w:t>
                  </w:r>
                </w:p>
              </w:txbxContent>
            </v:textbox>
          </v:shape>
        </w:pict>
      </w:r>
    </w:p>
    <w:p w:rsidR="00DB05C7" w:rsidRDefault="00DB05C7" w:rsidP="00D67031">
      <w:pPr>
        <w:jc w:val="center"/>
        <w:rPr>
          <w:rFonts w:ascii="Arial" w:hAnsi="Arial" w:cs="Arial"/>
          <w:b/>
          <w:sz w:val="28"/>
          <w:szCs w:val="28"/>
        </w:rPr>
      </w:pPr>
    </w:p>
    <w:p w:rsidR="0045226E" w:rsidRPr="00DB05C7" w:rsidRDefault="00650274" w:rsidP="00D67031">
      <w:pPr>
        <w:jc w:val="center"/>
        <w:rPr>
          <w:rFonts w:ascii="Arial" w:hAnsi="Arial" w:cs="Arial"/>
          <w:b/>
          <w:sz w:val="28"/>
          <w:szCs w:val="28"/>
        </w:rPr>
      </w:pPr>
      <w:r w:rsidRPr="00BA2C68">
        <w:rPr>
          <w:rFonts w:ascii="Arial" w:hAnsi="Arial" w:cs="Arial"/>
          <w:b/>
          <w:sz w:val="28"/>
          <w:szCs w:val="28"/>
        </w:rPr>
        <w:object w:dxaOrig="10814" w:dyaOrig="99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9pt;height:416.3pt" o:ole="">
            <v:imagedata r:id="rId10" o:title=""/>
          </v:shape>
          <o:OLEObject Type="Embed" ProgID="Excel.Sheet.12" ShapeID="_x0000_i1025" DrawAspect="Content" ObjectID="_1451978918" r:id="rId11"/>
        </w:object>
      </w:r>
    </w:p>
    <w:sectPr w:rsidR="0045226E" w:rsidRPr="00DB05C7" w:rsidSect="00386E7D">
      <w:headerReference w:type="default" r:id="rId12"/>
      <w:footerReference w:type="default" r:id="rId13"/>
      <w:pgSz w:w="12242" w:h="15842" w:code="1"/>
      <w:pgMar w:top="1418" w:right="1701" w:bottom="1418" w:left="1701" w:header="709" w:footer="709"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9F5" w:rsidRDefault="00BD39F5">
      <w:r>
        <w:separator/>
      </w:r>
    </w:p>
  </w:endnote>
  <w:endnote w:type="continuationSeparator" w:id="0">
    <w:p w:rsidR="00BD39F5" w:rsidRDefault="00BD39F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5"/>
      <w:gridCol w:w="2245"/>
      <w:gridCol w:w="2245"/>
      <w:gridCol w:w="2245"/>
    </w:tblGrid>
    <w:tr w:rsidR="008B5CB1" w:rsidRPr="00E96AFA" w:rsidTr="00E96AFA">
      <w:tc>
        <w:tcPr>
          <w:tcW w:w="2245" w:type="dxa"/>
          <w:vAlign w:val="center"/>
        </w:tcPr>
        <w:p w:rsidR="008B5CB1" w:rsidRPr="00E96AFA" w:rsidRDefault="008B5CB1" w:rsidP="007D09B8">
          <w:pPr>
            <w:rPr>
              <w:rFonts w:ascii="Arial" w:hAnsi="Arial" w:cs="Arial"/>
              <w:sz w:val="16"/>
              <w:szCs w:val="16"/>
            </w:rPr>
          </w:pPr>
          <w:r w:rsidRPr="00E96AFA">
            <w:rPr>
              <w:rFonts w:ascii="Arial" w:hAnsi="Arial" w:cs="Arial"/>
              <w:sz w:val="16"/>
              <w:szCs w:val="16"/>
            </w:rPr>
            <w:t>APROBADO POR:</w:t>
          </w:r>
        </w:p>
        <w:p w:rsidR="008B5CB1" w:rsidRPr="00E96AFA" w:rsidRDefault="008B5CB1" w:rsidP="007D09B8">
          <w:pPr>
            <w:rPr>
              <w:rFonts w:ascii="Arial" w:hAnsi="Arial" w:cs="Arial"/>
              <w:sz w:val="16"/>
              <w:szCs w:val="16"/>
            </w:rPr>
          </w:pPr>
          <w:r w:rsidRPr="00E96AFA">
            <w:rPr>
              <w:rFonts w:ascii="Arial" w:hAnsi="Arial" w:cs="Arial"/>
              <w:sz w:val="16"/>
              <w:szCs w:val="16"/>
            </w:rPr>
            <w:t>Lic. Maria Luisa Sánchez</w:t>
          </w:r>
        </w:p>
        <w:p w:rsidR="008B5CB1" w:rsidRPr="00E96AFA" w:rsidRDefault="008B5CB1" w:rsidP="008844BB">
          <w:pPr>
            <w:rPr>
              <w:rFonts w:ascii="Arial" w:hAnsi="Arial" w:cs="Arial"/>
              <w:sz w:val="16"/>
              <w:szCs w:val="16"/>
            </w:rPr>
          </w:pPr>
          <w:r w:rsidRPr="00E96AFA">
            <w:rPr>
              <w:rFonts w:ascii="Arial" w:hAnsi="Arial" w:cs="Arial"/>
              <w:sz w:val="16"/>
              <w:szCs w:val="16"/>
            </w:rPr>
            <w:t xml:space="preserve">FECHA: </w:t>
          </w:r>
          <w:r>
            <w:rPr>
              <w:rFonts w:ascii="Arial" w:hAnsi="Arial" w:cs="Arial"/>
              <w:sz w:val="16"/>
              <w:szCs w:val="16"/>
            </w:rPr>
            <w:t>Enero 2014</w:t>
          </w:r>
        </w:p>
      </w:tc>
      <w:tc>
        <w:tcPr>
          <w:tcW w:w="2245" w:type="dxa"/>
          <w:vAlign w:val="center"/>
        </w:tcPr>
        <w:p w:rsidR="008B5CB1" w:rsidRPr="00E96AFA" w:rsidRDefault="008B5CB1" w:rsidP="007D09B8">
          <w:pPr>
            <w:rPr>
              <w:rFonts w:ascii="Arial" w:hAnsi="Arial" w:cs="Arial"/>
              <w:sz w:val="16"/>
              <w:szCs w:val="16"/>
            </w:rPr>
          </w:pPr>
          <w:r w:rsidRPr="00E96AFA">
            <w:rPr>
              <w:rFonts w:ascii="Arial" w:hAnsi="Arial" w:cs="Arial"/>
              <w:sz w:val="16"/>
              <w:szCs w:val="16"/>
            </w:rPr>
            <w:t>REVISADO POR:</w:t>
          </w:r>
        </w:p>
        <w:p w:rsidR="008B5CB1" w:rsidRPr="00E96AFA" w:rsidRDefault="008B5CB1" w:rsidP="007D09B8">
          <w:pPr>
            <w:rPr>
              <w:rFonts w:ascii="Arial" w:hAnsi="Arial" w:cs="Arial"/>
              <w:sz w:val="16"/>
              <w:szCs w:val="16"/>
            </w:rPr>
          </w:pPr>
          <w:proofErr w:type="spellStart"/>
          <w:r>
            <w:rPr>
              <w:rFonts w:ascii="Arial" w:hAnsi="Arial" w:cs="Arial"/>
              <w:sz w:val="16"/>
              <w:szCs w:val="16"/>
            </w:rPr>
            <w:t>Lcda</w:t>
          </w:r>
          <w:r w:rsidRPr="00E96AFA">
            <w:rPr>
              <w:rFonts w:ascii="Arial" w:hAnsi="Arial" w:cs="Arial"/>
              <w:sz w:val="16"/>
              <w:szCs w:val="16"/>
            </w:rPr>
            <w:t>.</w:t>
          </w:r>
          <w:r>
            <w:rPr>
              <w:rFonts w:ascii="Arial" w:hAnsi="Arial" w:cs="Arial"/>
              <w:sz w:val="16"/>
              <w:szCs w:val="16"/>
            </w:rPr>
            <w:t>Eglys</w:t>
          </w:r>
          <w:proofErr w:type="spellEnd"/>
          <w:r>
            <w:rPr>
              <w:rFonts w:ascii="Arial" w:hAnsi="Arial" w:cs="Arial"/>
              <w:sz w:val="16"/>
              <w:szCs w:val="16"/>
            </w:rPr>
            <w:t xml:space="preserve"> Morales</w:t>
          </w:r>
        </w:p>
        <w:p w:rsidR="008B5CB1" w:rsidRPr="00E96AFA" w:rsidRDefault="008B5CB1" w:rsidP="00847454">
          <w:pPr>
            <w:rPr>
              <w:rFonts w:ascii="Arial" w:hAnsi="Arial" w:cs="Arial"/>
              <w:sz w:val="16"/>
              <w:szCs w:val="16"/>
            </w:rPr>
          </w:pPr>
          <w:r w:rsidRPr="00E96AFA">
            <w:rPr>
              <w:rFonts w:ascii="Arial" w:hAnsi="Arial" w:cs="Arial"/>
              <w:sz w:val="16"/>
              <w:szCs w:val="16"/>
            </w:rPr>
            <w:t xml:space="preserve">FECHA: </w:t>
          </w:r>
          <w:r>
            <w:rPr>
              <w:rFonts w:ascii="Arial" w:hAnsi="Arial" w:cs="Arial"/>
              <w:sz w:val="16"/>
              <w:szCs w:val="16"/>
            </w:rPr>
            <w:t>Enero 2014</w:t>
          </w:r>
        </w:p>
      </w:tc>
      <w:tc>
        <w:tcPr>
          <w:tcW w:w="2245" w:type="dxa"/>
          <w:vAlign w:val="center"/>
        </w:tcPr>
        <w:p w:rsidR="008B5CB1" w:rsidRPr="00E96AFA" w:rsidRDefault="008B5CB1" w:rsidP="007D09B8">
          <w:pPr>
            <w:rPr>
              <w:rFonts w:ascii="Arial" w:hAnsi="Arial" w:cs="Arial"/>
              <w:sz w:val="16"/>
              <w:szCs w:val="16"/>
            </w:rPr>
          </w:pPr>
          <w:r w:rsidRPr="00E96AFA">
            <w:rPr>
              <w:rFonts w:ascii="Arial" w:hAnsi="Arial" w:cs="Arial"/>
              <w:sz w:val="16"/>
              <w:szCs w:val="16"/>
            </w:rPr>
            <w:t>ELABORADO POR:</w:t>
          </w:r>
        </w:p>
        <w:p w:rsidR="008B5CB1" w:rsidRPr="00E96AFA" w:rsidRDefault="008B5CB1" w:rsidP="007D09B8">
          <w:pPr>
            <w:rPr>
              <w:rFonts w:ascii="Arial" w:hAnsi="Arial" w:cs="Arial"/>
              <w:sz w:val="16"/>
              <w:szCs w:val="16"/>
            </w:rPr>
          </w:pPr>
          <w:r>
            <w:rPr>
              <w:rFonts w:ascii="Arial" w:hAnsi="Arial" w:cs="Arial"/>
              <w:sz w:val="16"/>
              <w:szCs w:val="16"/>
            </w:rPr>
            <w:t>Líder de Admón.</w:t>
          </w:r>
        </w:p>
        <w:p w:rsidR="008B5CB1" w:rsidRPr="00E96AFA" w:rsidRDefault="008B5CB1" w:rsidP="00847454">
          <w:pPr>
            <w:rPr>
              <w:rFonts w:ascii="Arial" w:hAnsi="Arial" w:cs="Arial"/>
              <w:sz w:val="16"/>
              <w:szCs w:val="16"/>
            </w:rPr>
          </w:pPr>
          <w:r w:rsidRPr="00E96AFA">
            <w:rPr>
              <w:rFonts w:ascii="Arial" w:hAnsi="Arial" w:cs="Arial"/>
              <w:sz w:val="16"/>
              <w:szCs w:val="16"/>
            </w:rPr>
            <w:t xml:space="preserve">FECHA: </w:t>
          </w:r>
          <w:r>
            <w:rPr>
              <w:rFonts w:ascii="Arial" w:hAnsi="Arial" w:cs="Arial"/>
              <w:sz w:val="16"/>
              <w:szCs w:val="16"/>
            </w:rPr>
            <w:t>Enero 2014</w:t>
          </w:r>
        </w:p>
      </w:tc>
      <w:tc>
        <w:tcPr>
          <w:tcW w:w="2245" w:type="dxa"/>
          <w:vAlign w:val="center"/>
        </w:tcPr>
        <w:p w:rsidR="008B5CB1" w:rsidRPr="00E96AFA" w:rsidRDefault="008B5CB1" w:rsidP="007D09B8">
          <w:pPr>
            <w:rPr>
              <w:rFonts w:ascii="Arial" w:hAnsi="Arial" w:cs="Arial"/>
              <w:sz w:val="16"/>
              <w:szCs w:val="16"/>
            </w:rPr>
          </w:pPr>
          <w:r>
            <w:rPr>
              <w:rFonts w:ascii="Arial" w:hAnsi="Arial" w:cs="Arial"/>
              <w:noProof/>
              <w:sz w:val="16"/>
              <w:szCs w:val="16"/>
              <w:lang w:val="es-VE" w:eastAsia="es-VE"/>
            </w:rPr>
            <w:drawing>
              <wp:anchor distT="0" distB="0" distL="114300" distR="114300" simplePos="0" relativeHeight="251658240" behindDoc="1" locked="0" layoutInCell="1" allowOverlap="1">
                <wp:simplePos x="0" y="0"/>
                <wp:positionH relativeFrom="column">
                  <wp:posOffset>48895</wp:posOffset>
                </wp:positionH>
                <wp:positionV relativeFrom="paragraph">
                  <wp:posOffset>48895</wp:posOffset>
                </wp:positionV>
                <wp:extent cx="1143000" cy="450850"/>
                <wp:effectExtent l="19050" t="0" r="0" b="0"/>
                <wp:wrapNone/>
                <wp:docPr id="4" name="Imagen 4" descr="logo GRUPO SER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GRUPO SEREX"/>
                        <pic:cNvPicPr>
                          <a:picLocks noChangeAspect="1" noChangeArrowheads="1"/>
                        </pic:cNvPicPr>
                      </pic:nvPicPr>
                      <pic:blipFill>
                        <a:blip r:embed="rId1"/>
                        <a:srcRect/>
                        <a:stretch>
                          <a:fillRect/>
                        </a:stretch>
                      </pic:blipFill>
                      <pic:spPr bwMode="auto">
                        <a:xfrm>
                          <a:off x="0" y="0"/>
                          <a:ext cx="1143000" cy="450850"/>
                        </a:xfrm>
                        <a:prstGeom prst="rect">
                          <a:avLst/>
                        </a:prstGeom>
                        <a:noFill/>
                      </pic:spPr>
                    </pic:pic>
                  </a:graphicData>
                </a:graphic>
              </wp:anchor>
            </w:drawing>
          </w:r>
        </w:p>
        <w:p w:rsidR="008B5CB1" w:rsidRPr="00E96AFA" w:rsidRDefault="008B5CB1" w:rsidP="007D09B8">
          <w:pPr>
            <w:rPr>
              <w:rFonts w:ascii="Arial" w:hAnsi="Arial" w:cs="Arial"/>
              <w:sz w:val="16"/>
              <w:szCs w:val="16"/>
            </w:rPr>
          </w:pPr>
        </w:p>
        <w:p w:rsidR="008B5CB1" w:rsidRPr="00E96AFA" w:rsidRDefault="008B5CB1" w:rsidP="007D09B8">
          <w:pPr>
            <w:rPr>
              <w:rFonts w:ascii="Arial" w:hAnsi="Arial" w:cs="Arial"/>
              <w:sz w:val="16"/>
              <w:szCs w:val="16"/>
            </w:rPr>
          </w:pPr>
        </w:p>
        <w:p w:rsidR="008B5CB1" w:rsidRPr="00E96AFA" w:rsidRDefault="008B5CB1" w:rsidP="007D09B8">
          <w:pPr>
            <w:rPr>
              <w:rFonts w:ascii="Arial" w:hAnsi="Arial" w:cs="Arial"/>
              <w:sz w:val="16"/>
              <w:szCs w:val="16"/>
            </w:rPr>
          </w:pPr>
        </w:p>
        <w:p w:rsidR="008B5CB1" w:rsidRPr="00E96AFA" w:rsidRDefault="008B5CB1" w:rsidP="007D09B8">
          <w:pPr>
            <w:rPr>
              <w:rFonts w:ascii="Arial" w:hAnsi="Arial" w:cs="Arial"/>
              <w:sz w:val="16"/>
              <w:szCs w:val="16"/>
            </w:rPr>
          </w:pPr>
        </w:p>
      </w:tc>
    </w:tr>
  </w:tbl>
  <w:p w:rsidR="008B5CB1" w:rsidRDefault="008B5CB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9F5" w:rsidRDefault="00BD39F5">
      <w:r>
        <w:separator/>
      </w:r>
    </w:p>
  </w:footnote>
  <w:footnote w:type="continuationSeparator" w:id="0">
    <w:p w:rsidR="00BD39F5" w:rsidRDefault="00BD3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6"/>
      <w:gridCol w:w="4984"/>
      <w:gridCol w:w="1075"/>
      <w:gridCol w:w="951"/>
    </w:tblGrid>
    <w:tr w:rsidR="008B5CB1" w:rsidTr="00E96AFA">
      <w:trPr>
        <w:trHeight w:val="139"/>
      </w:trPr>
      <w:tc>
        <w:tcPr>
          <w:tcW w:w="1908" w:type="dxa"/>
          <w:vMerge w:val="restart"/>
          <w:vAlign w:val="center"/>
        </w:tcPr>
        <w:p w:rsidR="008B5CB1" w:rsidRDefault="008B5CB1" w:rsidP="00E96AFA">
          <w:pPr>
            <w:jc w:val="center"/>
          </w:pPr>
          <w:r>
            <w:rPr>
              <w:noProof/>
              <w:lang w:val="es-VE" w:eastAsia="es-VE"/>
            </w:rPr>
            <w:drawing>
              <wp:anchor distT="0" distB="0" distL="114300" distR="114300" simplePos="0" relativeHeight="251657216" behindDoc="1" locked="0" layoutInCell="1" allowOverlap="1">
                <wp:simplePos x="0" y="0"/>
                <wp:positionH relativeFrom="column">
                  <wp:posOffset>-45720</wp:posOffset>
                </wp:positionH>
                <wp:positionV relativeFrom="paragraph">
                  <wp:posOffset>-155575</wp:posOffset>
                </wp:positionV>
                <wp:extent cx="1143000" cy="450850"/>
                <wp:effectExtent l="19050" t="0" r="0" b="0"/>
                <wp:wrapSquare wrapText="bothSides"/>
                <wp:docPr id="1" name="Imagen 1" descr="logo GRUPO SER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RUPO SEREX"/>
                        <pic:cNvPicPr>
                          <a:picLocks noChangeAspect="1" noChangeArrowheads="1"/>
                        </pic:cNvPicPr>
                      </pic:nvPicPr>
                      <pic:blipFill>
                        <a:blip r:embed="rId1"/>
                        <a:srcRect/>
                        <a:stretch>
                          <a:fillRect/>
                        </a:stretch>
                      </pic:blipFill>
                      <pic:spPr bwMode="auto">
                        <a:xfrm>
                          <a:off x="0" y="0"/>
                          <a:ext cx="1143000" cy="450850"/>
                        </a:xfrm>
                        <a:prstGeom prst="rect">
                          <a:avLst/>
                        </a:prstGeom>
                        <a:noFill/>
                      </pic:spPr>
                    </pic:pic>
                  </a:graphicData>
                </a:graphic>
              </wp:anchor>
            </w:drawing>
          </w:r>
        </w:p>
      </w:tc>
      <w:tc>
        <w:tcPr>
          <w:tcW w:w="5040" w:type="dxa"/>
          <w:vMerge w:val="restart"/>
          <w:vAlign w:val="center"/>
        </w:tcPr>
        <w:p w:rsidR="008B5CB1" w:rsidRPr="00E96AFA" w:rsidRDefault="008B5CB1" w:rsidP="00E96AFA">
          <w:pPr>
            <w:jc w:val="center"/>
            <w:rPr>
              <w:rFonts w:ascii="Arial" w:hAnsi="Arial" w:cs="Arial"/>
              <w:b/>
              <w:sz w:val="22"/>
              <w:szCs w:val="22"/>
            </w:rPr>
          </w:pPr>
          <w:r w:rsidRPr="00E96AFA">
            <w:rPr>
              <w:rFonts w:ascii="Arial" w:hAnsi="Arial" w:cs="Arial"/>
              <w:b/>
              <w:sz w:val="22"/>
              <w:szCs w:val="22"/>
            </w:rPr>
            <w:t xml:space="preserve">MANUAL DE PROCEDIMIENTOS </w:t>
          </w:r>
        </w:p>
        <w:p w:rsidR="008B5CB1" w:rsidRPr="00E96AFA" w:rsidRDefault="008B5CB1" w:rsidP="00E96AFA">
          <w:pPr>
            <w:jc w:val="center"/>
            <w:rPr>
              <w:rFonts w:ascii="Arial" w:hAnsi="Arial" w:cs="Arial"/>
              <w:b/>
              <w:sz w:val="22"/>
              <w:szCs w:val="22"/>
            </w:rPr>
          </w:pPr>
          <w:r w:rsidRPr="00E96AFA">
            <w:rPr>
              <w:rFonts w:ascii="Arial" w:hAnsi="Arial" w:cs="Arial"/>
              <w:b/>
              <w:sz w:val="22"/>
              <w:szCs w:val="22"/>
            </w:rPr>
            <w:t>DE TRABAJO DE</w:t>
          </w:r>
        </w:p>
        <w:p w:rsidR="008B5CB1" w:rsidRPr="00E96AFA" w:rsidRDefault="008B5CB1" w:rsidP="00E96AFA">
          <w:pPr>
            <w:jc w:val="center"/>
            <w:rPr>
              <w:rFonts w:ascii="Arial" w:hAnsi="Arial" w:cs="Arial"/>
              <w:b/>
              <w:sz w:val="22"/>
              <w:szCs w:val="22"/>
            </w:rPr>
          </w:pPr>
          <w:r w:rsidRPr="00E96AFA">
            <w:rPr>
              <w:rFonts w:ascii="Arial" w:hAnsi="Arial" w:cs="Arial"/>
              <w:b/>
              <w:sz w:val="22"/>
              <w:szCs w:val="22"/>
            </w:rPr>
            <w:t>GRUPO SEREX</w:t>
          </w:r>
        </w:p>
        <w:p w:rsidR="008B5CB1" w:rsidRPr="00E96AFA" w:rsidRDefault="008B5CB1" w:rsidP="00E96AFA">
          <w:pPr>
            <w:jc w:val="center"/>
            <w:rPr>
              <w:rFonts w:ascii="Arial" w:hAnsi="Arial" w:cs="Arial"/>
              <w:b/>
              <w:sz w:val="16"/>
              <w:szCs w:val="16"/>
            </w:rPr>
          </w:pPr>
          <w:r w:rsidRPr="00E96AFA">
            <w:rPr>
              <w:rFonts w:ascii="Arial" w:hAnsi="Arial" w:cs="Arial"/>
              <w:b/>
              <w:sz w:val="16"/>
              <w:szCs w:val="16"/>
            </w:rPr>
            <w:t>PROCEDIMIENTO DE POLÍTICA DE ASIGNACIÓN DE VIÁTICOS</w:t>
          </w:r>
        </w:p>
      </w:tc>
      <w:tc>
        <w:tcPr>
          <w:tcW w:w="1080" w:type="dxa"/>
          <w:vAlign w:val="center"/>
        </w:tcPr>
        <w:p w:rsidR="008B5CB1" w:rsidRPr="00E96AFA" w:rsidRDefault="008B5CB1" w:rsidP="00E96AFA">
          <w:pPr>
            <w:jc w:val="center"/>
            <w:rPr>
              <w:rFonts w:ascii="Arial" w:hAnsi="Arial" w:cs="Arial"/>
              <w:sz w:val="16"/>
              <w:szCs w:val="16"/>
            </w:rPr>
          </w:pPr>
          <w:r w:rsidRPr="00E96AFA">
            <w:rPr>
              <w:rFonts w:ascii="Arial" w:hAnsi="Arial" w:cs="Arial"/>
              <w:sz w:val="16"/>
              <w:szCs w:val="16"/>
            </w:rPr>
            <w:t>FECHA:</w:t>
          </w:r>
        </w:p>
        <w:p w:rsidR="008B5CB1" w:rsidRPr="00E96AFA" w:rsidRDefault="008B5CB1" w:rsidP="00E96AFA">
          <w:pPr>
            <w:jc w:val="center"/>
            <w:rPr>
              <w:rFonts w:ascii="Arial" w:hAnsi="Arial" w:cs="Arial"/>
              <w:sz w:val="16"/>
              <w:szCs w:val="16"/>
            </w:rPr>
          </w:pPr>
          <w:r>
            <w:rPr>
              <w:rFonts w:ascii="Arial" w:hAnsi="Arial" w:cs="Arial"/>
              <w:sz w:val="16"/>
              <w:szCs w:val="16"/>
            </w:rPr>
            <w:t>Enero 2014</w:t>
          </w:r>
        </w:p>
      </w:tc>
      <w:tc>
        <w:tcPr>
          <w:tcW w:w="952" w:type="dxa"/>
          <w:shd w:val="clear" w:color="auto" w:fill="auto"/>
          <w:vAlign w:val="center"/>
        </w:tcPr>
        <w:p w:rsidR="008B5CB1" w:rsidRPr="00E96AFA" w:rsidRDefault="008B5CB1" w:rsidP="00E96AFA">
          <w:pPr>
            <w:jc w:val="center"/>
            <w:rPr>
              <w:rFonts w:ascii="Arial" w:hAnsi="Arial" w:cs="Arial"/>
              <w:sz w:val="16"/>
              <w:szCs w:val="16"/>
            </w:rPr>
          </w:pPr>
          <w:r w:rsidRPr="00E96AFA">
            <w:rPr>
              <w:rFonts w:ascii="Arial" w:hAnsi="Arial" w:cs="Arial"/>
              <w:sz w:val="16"/>
              <w:szCs w:val="16"/>
            </w:rPr>
            <w:t>CÓDIGO:</w:t>
          </w:r>
        </w:p>
        <w:p w:rsidR="008B5CB1" w:rsidRPr="00E96AFA" w:rsidRDefault="008B5CB1" w:rsidP="00E96AFA">
          <w:pPr>
            <w:jc w:val="center"/>
            <w:rPr>
              <w:rFonts w:ascii="Arial" w:hAnsi="Arial" w:cs="Arial"/>
              <w:sz w:val="16"/>
              <w:szCs w:val="16"/>
            </w:rPr>
          </w:pPr>
        </w:p>
        <w:p w:rsidR="008B5CB1" w:rsidRPr="00E96AFA" w:rsidRDefault="008B5CB1" w:rsidP="00E96AFA">
          <w:pPr>
            <w:jc w:val="center"/>
            <w:rPr>
              <w:rFonts w:ascii="Arial" w:hAnsi="Arial" w:cs="Arial"/>
              <w:sz w:val="16"/>
              <w:szCs w:val="16"/>
            </w:rPr>
          </w:pPr>
        </w:p>
      </w:tc>
    </w:tr>
    <w:tr w:rsidR="008B5CB1" w:rsidTr="00E96AFA">
      <w:trPr>
        <w:trHeight w:val="138"/>
      </w:trPr>
      <w:tc>
        <w:tcPr>
          <w:tcW w:w="1908" w:type="dxa"/>
          <w:vMerge/>
        </w:tcPr>
        <w:p w:rsidR="008B5CB1" w:rsidRDefault="008B5CB1" w:rsidP="007D09B8"/>
      </w:tc>
      <w:tc>
        <w:tcPr>
          <w:tcW w:w="5040" w:type="dxa"/>
          <w:vMerge/>
        </w:tcPr>
        <w:p w:rsidR="008B5CB1" w:rsidRDefault="008B5CB1" w:rsidP="007D09B8"/>
      </w:tc>
      <w:tc>
        <w:tcPr>
          <w:tcW w:w="1080" w:type="dxa"/>
          <w:vAlign w:val="center"/>
        </w:tcPr>
        <w:p w:rsidR="008B5CB1" w:rsidRPr="00E96AFA" w:rsidRDefault="008B5CB1" w:rsidP="00E96AFA">
          <w:pPr>
            <w:jc w:val="center"/>
            <w:rPr>
              <w:rFonts w:ascii="Arial" w:hAnsi="Arial" w:cs="Arial"/>
              <w:sz w:val="16"/>
              <w:szCs w:val="16"/>
            </w:rPr>
          </w:pPr>
        </w:p>
        <w:p w:rsidR="008B5CB1" w:rsidRPr="00E96AFA" w:rsidRDefault="008B5CB1" w:rsidP="00E96AFA">
          <w:pPr>
            <w:jc w:val="center"/>
            <w:rPr>
              <w:rFonts w:ascii="Arial" w:hAnsi="Arial" w:cs="Arial"/>
              <w:sz w:val="16"/>
              <w:szCs w:val="16"/>
            </w:rPr>
          </w:pPr>
          <w:r>
            <w:rPr>
              <w:rFonts w:ascii="Arial" w:hAnsi="Arial" w:cs="Arial"/>
              <w:sz w:val="16"/>
              <w:szCs w:val="16"/>
            </w:rPr>
            <w:t>Nº REV: 03</w:t>
          </w:r>
        </w:p>
        <w:p w:rsidR="008B5CB1" w:rsidRPr="00E96AFA" w:rsidRDefault="008B5CB1" w:rsidP="00E96AFA">
          <w:pPr>
            <w:jc w:val="center"/>
            <w:rPr>
              <w:rFonts w:ascii="Arial" w:hAnsi="Arial" w:cs="Arial"/>
              <w:sz w:val="16"/>
              <w:szCs w:val="16"/>
            </w:rPr>
          </w:pPr>
        </w:p>
      </w:tc>
      <w:tc>
        <w:tcPr>
          <w:tcW w:w="952" w:type="dxa"/>
          <w:shd w:val="clear" w:color="auto" w:fill="auto"/>
          <w:vAlign w:val="center"/>
        </w:tcPr>
        <w:p w:rsidR="008B5CB1" w:rsidRPr="00E96AFA" w:rsidRDefault="008B5CB1" w:rsidP="00E96AFA">
          <w:pPr>
            <w:jc w:val="center"/>
            <w:rPr>
              <w:rStyle w:val="Nmerodepgina"/>
              <w:rFonts w:ascii="Arial" w:hAnsi="Arial" w:cs="Arial"/>
              <w:sz w:val="16"/>
              <w:szCs w:val="16"/>
            </w:rPr>
          </w:pPr>
          <w:r w:rsidRPr="00E96AFA">
            <w:rPr>
              <w:rStyle w:val="Nmerodepgina"/>
              <w:rFonts w:ascii="Arial" w:hAnsi="Arial" w:cs="Arial"/>
              <w:sz w:val="16"/>
              <w:szCs w:val="16"/>
            </w:rPr>
            <w:t>Página:</w:t>
          </w:r>
        </w:p>
        <w:p w:rsidR="008B5CB1" w:rsidRPr="00E96AFA" w:rsidRDefault="008B5CB1" w:rsidP="00E96AFA">
          <w:pPr>
            <w:jc w:val="center"/>
            <w:rPr>
              <w:rFonts w:ascii="Arial" w:hAnsi="Arial" w:cs="Arial"/>
              <w:sz w:val="16"/>
              <w:szCs w:val="16"/>
            </w:rPr>
          </w:pPr>
          <w:r>
            <w:rPr>
              <w:rStyle w:val="Nmerodepgina"/>
            </w:rPr>
            <w:fldChar w:fldCharType="begin"/>
          </w:r>
          <w:r>
            <w:rPr>
              <w:rStyle w:val="Nmerodepgina"/>
            </w:rPr>
            <w:instrText xml:space="preserve"> PAGE </w:instrText>
          </w:r>
          <w:r>
            <w:rPr>
              <w:rStyle w:val="Nmerodepgina"/>
            </w:rPr>
            <w:fldChar w:fldCharType="separate"/>
          </w:r>
          <w:r w:rsidR="00650274">
            <w:rPr>
              <w:rStyle w:val="Nmerodepgina"/>
              <w:noProof/>
            </w:rPr>
            <w:t>- 1 -</w:t>
          </w:r>
          <w:r>
            <w:rPr>
              <w:rStyle w:val="Nmerodepgina"/>
            </w:rPr>
            <w:fldChar w:fldCharType="end"/>
          </w:r>
        </w:p>
      </w:tc>
    </w:tr>
  </w:tbl>
  <w:p w:rsidR="008B5CB1" w:rsidRDefault="008B5CB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351F"/>
    <w:multiLevelType w:val="hybridMultilevel"/>
    <w:tmpl w:val="457AEA70"/>
    <w:lvl w:ilvl="0" w:tplc="0C0A0009">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nsid w:val="08845663"/>
    <w:multiLevelType w:val="multilevel"/>
    <w:tmpl w:val="46AEE48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DDC6730"/>
    <w:multiLevelType w:val="multilevel"/>
    <w:tmpl w:val="AAAE412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F8B7D71"/>
    <w:multiLevelType w:val="multilevel"/>
    <w:tmpl w:val="1944C7A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DBE1F71"/>
    <w:multiLevelType w:val="hybridMultilevel"/>
    <w:tmpl w:val="9768F544"/>
    <w:lvl w:ilvl="0" w:tplc="0C0A0001">
      <w:start w:val="1"/>
      <w:numFmt w:val="bullet"/>
      <w:lvlText w:val=""/>
      <w:lvlJc w:val="left"/>
      <w:pPr>
        <w:tabs>
          <w:tab w:val="num" w:pos="720"/>
        </w:tabs>
        <w:ind w:left="720" w:hanging="360"/>
      </w:pPr>
      <w:rPr>
        <w:rFonts w:ascii="Symbol" w:hAnsi="Symbol" w:hint="default"/>
      </w:rPr>
    </w:lvl>
    <w:lvl w:ilvl="1" w:tplc="0C0A0009">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BBC4B46"/>
    <w:multiLevelType w:val="hybridMultilevel"/>
    <w:tmpl w:val="127A35D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621215C3"/>
    <w:multiLevelType w:val="multilevel"/>
    <w:tmpl w:val="AAAE412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9D141E5"/>
    <w:multiLevelType w:val="hybridMultilevel"/>
    <w:tmpl w:val="4966527E"/>
    <w:lvl w:ilvl="0" w:tplc="0C0A0001">
      <w:start w:val="1"/>
      <w:numFmt w:val="bullet"/>
      <w:lvlText w:val=""/>
      <w:lvlJc w:val="left"/>
      <w:pPr>
        <w:tabs>
          <w:tab w:val="num" w:pos="720"/>
        </w:tabs>
        <w:ind w:left="720" w:hanging="360"/>
      </w:pPr>
      <w:rPr>
        <w:rFonts w:ascii="Symbol" w:hAnsi="Symbol" w:hint="default"/>
      </w:rPr>
    </w:lvl>
    <w:lvl w:ilvl="1" w:tplc="0C0A0009">
      <w:start w:val="1"/>
      <w:numFmt w:val="bullet"/>
      <w:lvlText w:val=""/>
      <w:lvlJc w:val="left"/>
      <w:pPr>
        <w:tabs>
          <w:tab w:val="num" w:pos="1440"/>
        </w:tabs>
        <w:ind w:left="1440" w:hanging="360"/>
      </w:pPr>
      <w:rPr>
        <w:rFonts w:ascii="Wingdings" w:hAnsi="Wingdings" w:hint="default"/>
      </w:rPr>
    </w:lvl>
    <w:lvl w:ilvl="2" w:tplc="0C0A0001">
      <w:start w:val="1"/>
      <w:numFmt w:val="bullet"/>
      <w:lvlText w:val=""/>
      <w:lvlJc w:val="left"/>
      <w:pPr>
        <w:tabs>
          <w:tab w:val="num" w:pos="2160"/>
        </w:tabs>
        <w:ind w:left="2160" w:hanging="360"/>
      </w:pPr>
      <w:rPr>
        <w:rFonts w:ascii="Symbol" w:hAnsi="Symbol" w:hint="default"/>
      </w:rPr>
    </w:lvl>
    <w:lvl w:ilvl="3" w:tplc="0C0A0009">
      <w:start w:val="1"/>
      <w:numFmt w:val="bullet"/>
      <w:lvlText w:val=""/>
      <w:lvlJc w:val="left"/>
      <w:pPr>
        <w:tabs>
          <w:tab w:val="num" w:pos="2880"/>
        </w:tabs>
        <w:ind w:left="2880" w:hanging="360"/>
      </w:pPr>
      <w:rPr>
        <w:rFonts w:ascii="Wingdings" w:hAnsi="Wingdings" w:hint="default"/>
      </w:rPr>
    </w:lvl>
    <w:lvl w:ilvl="4" w:tplc="0C0A000F">
      <w:start w:val="1"/>
      <w:numFmt w:val="decimal"/>
      <w:lvlText w:val="%5."/>
      <w:lvlJc w:val="left"/>
      <w:pPr>
        <w:tabs>
          <w:tab w:val="num" w:pos="3600"/>
        </w:tabs>
        <w:ind w:left="3600" w:hanging="360"/>
      </w:pPr>
      <w:rPr>
        <w:rFonts w:hint="default"/>
      </w:rPr>
    </w:lvl>
    <w:lvl w:ilvl="5" w:tplc="357E90BE">
      <w:numFmt w:val="bullet"/>
      <w:lvlText w:val="-"/>
      <w:lvlJc w:val="left"/>
      <w:pPr>
        <w:tabs>
          <w:tab w:val="num" w:pos="4320"/>
        </w:tabs>
        <w:ind w:left="4320" w:hanging="360"/>
      </w:pPr>
      <w:rPr>
        <w:rFonts w:ascii="Arial" w:eastAsia="Times New Roman" w:hAnsi="Arial" w:cs="Arial" w:hint="default"/>
      </w:rPr>
    </w:lvl>
    <w:lvl w:ilvl="6" w:tplc="0782694C">
      <w:start w:val="1"/>
      <w:numFmt w:val="lowerLetter"/>
      <w:lvlText w:val="%7)"/>
      <w:lvlJc w:val="left"/>
      <w:pPr>
        <w:tabs>
          <w:tab w:val="num" w:pos="5040"/>
        </w:tabs>
        <w:ind w:left="5040" w:hanging="360"/>
      </w:pPr>
      <w:rPr>
        <w:rFonts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5"/>
  </w:num>
  <w:num w:numId="4">
    <w:abstractNumId w:val="2"/>
  </w:num>
  <w:num w:numId="5">
    <w:abstractNumId w:val="6"/>
  </w:num>
  <w:num w:numId="6">
    <w:abstractNumId w:val="3"/>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isplayBackgroundShape/>
  <w:proofState w:spelling="clean" w:grammar="clean"/>
  <w:stylePaneFormatFilter w:val="3F01"/>
  <w:defaultTabStop w:val="708"/>
  <w:hyphenationZone w:val="425"/>
  <w:characterSpacingControl w:val="doNotCompress"/>
  <w:hdrShapeDefaults>
    <o:shapedefaults v:ext="edit" spidmax="8194">
      <o:colormenu v:ext="edit" strokecolor="none"/>
    </o:shapedefaults>
  </w:hdrShapeDefaults>
  <w:footnotePr>
    <w:footnote w:id="-1"/>
    <w:footnote w:id="0"/>
  </w:footnotePr>
  <w:endnotePr>
    <w:endnote w:id="-1"/>
    <w:endnote w:id="0"/>
  </w:endnotePr>
  <w:compat/>
  <w:rsids>
    <w:rsidRoot w:val="00213389"/>
    <w:rsid w:val="00011F3D"/>
    <w:rsid w:val="00015849"/>
    <w:rsid w:val="00024BFE"/>
    <w:rsid w:val="0003224F"/>
    <w:rsid w:val="0003615E"/>
    <w:rsid w:val="00040DBB"/>
    <w:rsid w:val="000607F5"/>
    <w:rsid w:val="00062123"/>
    <w:rsid w:val="00076F61"/>
    <w:rsid w:val="000903E4"/>
    <w:rsid w:val="0009469D"/>
    <w:rsid w:val="000A181B"/>
    <w:rsid w:val="000A2001"/>
    <w:rsid w:val="000D3BBD"/>
    <w:rsid w:val="000D4978"/>
    <w:rsid w:val="000F418E"/>
    <w:rsid w:val="001017F0"/>
    <w:rsid w:val="00113255"/>
    <w:rsid w:val="00115819"/>
    <w:rsid w:val="00141CEA"/>
    <w:rsid w:val="001518BD"/>
    <w:rsid w:val="00164C8B"/>
    <w:rsid w:val="001707B8"/>
    <w:rsid w:val="001740BB"/>
    <w:rsid w:val="001757DE"/>
    <w:rsid w:val="001862B9"/>
    <w:rsid w:val="0019256A"/>
    <w:rsid w:val="001A05F9"/>
    <w:rsid w:val="001A3B77"/>
    <w:rsid w:val="001B09B5"/>
    <w:rsid w:val="001B283A"/>
    <w:rsid w:val="001C51F2"/>
    <w:rsid w:val="001E2BE8"/>
    <w:rsid w:val="001E7610"/>
    <w:rsid w:val="0021298F"/>
    <w:rsid w:val="00213389"/>
    <w:rsid w:val="002156C0"/>
    <w:rsid w:val="00252E82"/>
    <w:rsid w:val="00286610"/>
    <w:rsid w:val="00296E81"/>
    <w:rsid w:val="002A2BDE"/>
    <w:rsid w:val="002B2E7F"/>
    <w:rsid w:val="002E09C7"/>
    <w:rsid w:val="003109CF"/>
    <w:rsid w:val="0034293A"/>
    <w:rsid w:val="003473CD"/>
    <w:rsid w:val="003475A6"/>
    <w:rsid w:val="0036081C"/>
    <w:rsid w:val="00364677"/>
    <w:rsid w:val="00386E7D"/>
    <w:rsid w:val="00393143"/>
    <w:rsid w:val="003A7203"/>
    <w:rsid w:val="003C3A59"/>
    <w:rsid w:val="003C3B4B"/>
    <w:rsid w:val="003C7408"/>
    <w:rsid w:val="003E1F93"/>
    <w:rsid w:val="003F386D"/>
    <w:rsid w:val="0040213C"/>
    <w:rsid w:val="00405D41"/>
    <w:rsid w:val="00410CE7"/>
    <w:rsid w:val="00442F92"/>
    <w:rsid w:val="0045226E"/>
    <w:rsid w:val="0045700D"/>
    <w:rsid w:val="00461CD3"/>
    <w:rsid w:val="004840FF"/>
    <w:rsid w:val="004872F6"/>
    <w:rsid w:val="0049141D"/>
    <w:rsid w:val="0049766E"/>
    <w:rsid w:val="004B27BD"/>
    <w:rsid w:val="004B2D2B"/>
    <w:rsid w:val="004C4E1A"/>
    <w:rsid w:val="00505634"/>
    <w:rsid w:val="00506ADD"/>
    <w:rsid w:val="0052053E"/>
    <w:rsid w:val="00524F0D"/>
    <w:rsid w:val="0052517B"/>
    <w:rsid w:val="0054698B"/>
    <w:rsid w:val="005510FD"/>
    <w:rsid w:val="00551D1C"/>
    <w:rsid w:val="00561C1B"/>
    <w:rsid w:val="00572341"/>
    <w:rsid w:val="005822B4"/>
    <w:rsid w:val="005873A0"/>
    <w:rsid w:val="00593737"/>
    <w:rsid w:val="005A5F13"/>
    <w:rsid w:val="005A5FE1"/>
    <w:rsid w:val="005C2AF4"/>
    <w:rsid w:val="005F1CF6"/>
    <w:rsid w:val="00602EC8"/>
    <w:rsid w:val="0062295C"/>
    <w:rsid w:val="00625669"/>
    <w:rsid w:val="006401B2"/>
    <w:rsid w:val="00646814"/>
    <w:rsid w:val="00650274"/>
    <w:rsid w:val="00673723"/>
    <w:rsid w:val="00682AD7"/>
    <w:rsid w:val="00693140"/>
    <w:rsid w:val="00696587"/>
    <w:rsid w:val="006A746F"/>
    <w:rsid w:val="006B7010"/>
    <w:rsid w:val="006D0CDC"/>
    <w:rsid w:val="006D110E"/>
    <w:rsid w:val="006D7FCA"/>
    <w:rsid w:val="006E5018"/>
    <w:rsid w:val="00705FDB"/>
    <w:rsid w:val="00716425"/>
    <w:rsid w:val="007511F0"/>
    <w:rsid w:val="0075449E"/>
    <w:rsid w:val="0078347F"/>
    <w:rsid w:val="007869A1"/>
    <w:rsid w:val="00793125"/>
    <w:rsid w:val="007A01C2"/>
    <w:rsid w:val="007A0BE9"/>
    <w:rsid w:val="007B7F3B"/>
    <w:rsid w:val="007C4961"/>
    <w:rsid w:val="007D09B8"/>
    <w:rsid w:val="007D0FAE"/>
    <w:rsid w:val="007D135C"/>
    <w:rsid w:val="007D6880"/>
    <w:rsid w:val="007E1BE1"/>
    <w:rsid w:val="007E4C9C"/>
    <w:rsid w:val="007E7A10"/>
    <w:rsid w:val="0080159D"/>
    <w:rsid w:val="00804CE4"/>
    <w:rsid w:val="008066C5"/>
    <w:rsid w:val="00847454"/>
    <w:rsid w:val="008508BA"/>
    <w:rsid w:val="00865D69"/>
    <w:rsid w:val="008660C4"/>
    <w:rsid w:val="00874E9E"/>
    <w:rsid w:val="00876F0F"/>
    <w:rsid w:val="008844BB"/>
    <w:rsid w:val="00884859"/>
    <w:rsid w:val="00884988"/>
    <w:rsid w:val="00896DF0"/>
    <w:rsid w:val="008B5CB1"/>
    <w:rsid w:val="008D04BC"/>
    <w:rsid w:val="008E0BCE"/>
    <w:rsid w:val="008E1B5F"/>
    <w:rsid w:val="008E5618"/>
    <w:rsid w:val="009068B9"/>
    <w:rsid w:val="009302DE"/>
    <w:rsid w:val="009363DE"/>
    <w:rsid w:val="00937D4A"/>
    <w:rsid w:val="00942D5C"/>
    <w:rsid w:val="00944870"/>
    <w:rsid w:val="00951A3E"/>
    <w:rsid w:val="009539E7"/>
    <w:rsid w:val="00955E74"/>
    <w:rsid w:val="00956582"/>
    <w:rsid w:val="00986CDB"/>
    <w:rsid w:val="00996398"/>
    <w:rsid w:val="009B1E79"/>
    <w:rsid w:val="009B77BF"/>
    <w:rsid w:val="009C3A31"/>
    <w:rsid w:val="009F0885"/>
    <w:rsid w:val="009F2F4A"/>
    <w:rsid w:val="00A10D16"/>
    <w:rsid w:val="00A22ACD"/>
    <w:rsid w:val="00A238B3"/>
    <w:rsid w:val="00A278E6"/>
    <w:rsid w:val="00A27F84"/>
    <w:rsid w:val="00A31783"/>
    <w:rsid w:val="00A3448E"/>
    <w:rsid w:val="00A44716"/>
    <w:rsid w:val="00A66F79"/>
    <w:rsid w:val="00A70E86"/>
    <w:rsid w:val="00A83C9A"/>
    <w:rsid w:val="00A952D3"/>
    <w:rsid w:val="00AC6FCA"/>
    <w:rsid w:val="00AE0413"/>
    <w:rsid w:val="00B013B6"/>
    <w:rsid w:val="00B22775"/>
    <w:rsid w:val="00B31F58"/>
    <w:rsid w:val="00B33BA4"/>
    <w:rsid w:val="00B33BD3"/>
    <w:rsid w:val="00B45276"/>
    <w:rsid w:val="00B86357"/>
    <w:rsid w:val="00B91AEF"/>
    <w:rsid w:val="00B976A4"/>
    <w:rsid w:val="00BA2C68"/>
    <w:rsid w:val="00BD39F5"/>
    <w:rsid w:val="00BE2108"/>
    <w:rsid w:val="00C05BAD"/>
    <w:rsid w:val="00C41A26"/>
    <w:rsid w:val="00C465D1"/>
    <w:rsid w:val="00C56955"/>
    <w:rsid w:val="00C6088F"/>
    <w:rsid w:val="00C74272"/>
    <w:rsid w:val="00C742B6"/>
    <w:rsid w:val="00C8214A"/>
    <w:rsid w:val="00C85226"/>
    <w:rsid w:val="00CB014A"/>
    <w:rsid w:val="00CD3B74"/>
    <w:rsid w:val="00CE716B"/>
    <w:rsid w:val="00CF3022"/>
    <w:rsid w:val="00D11EDE"/>
    <w:rsid w:val="00D1260E"/>
    <w:rsid w:val="00D336F3"/>
    <w:rsid w:val="00D41A6E"/>
    <w:rsid w:val="00D43848"/>
    <w:rsid w:val="00D4601C"/>
    <w:rsid w:val="00D504C6"/>
    <w:rsid w:val="00D67031"/>
    <w:rsid w:val="00DB05C7"/>
    <w:rsid w:val="00DB27CE"/>
    <w:rsid w:val="00E05B9D"/>
    <w:rsid w:val="00E06E3D"/>
    <w:rsid w:val="00E358C1"/>
    <w:rsid w:val="00E4139C"/>
    <w:rsid w:val="00E421EE"/>
    <w:rsid w:val="00E43028"/>
    <w:rsid w:val="00E51A4D"/>
    <w:rsid w:val="00E5337D"/>
    <w:rsid w:val="00E87CBB"/>
    <w:rsid w:val="00E96AFA"/>
    <w:rsid w:val="00EA0D70"/>
    <w:rsid w:val="00EA28B6"/>
    <w:rsid w:val="00EB5F27"/>
    <w:rsid w:val="00EC4C9B"/>
    <w:rsid w:val="00F218EE"/>
    <w:rsid w:val="00F25C7E"/>
    <w:rsid w:val="00F57DFC"/>
    <w:rsid w:val="00F66E51"/>
    <w:rsid w:val="00F75B41"/>
    <w:rsid w:val="00F97595"/>
    <w:rsid w:val="00FB5E16"/>
    <w:rsid w:val="00FD7035"/>
    <w:rsid w:val="00FF26A6"/>
    <w:rsid w:val="00FF3959"/>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VE" w:eastAsia="es-V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6F61"/>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2133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rsid w:val="00705FDB"/>
    <w:pPr>
      <w:tabs>
        <w:tab w:val="center" w:pos="4252"/>
        <w:tab w:val="right" w:pos="8504"/>
      </w:tabs>
    </w:pPr>
  </w:style>
  <w:style w:type="paragraph" w:styleId="Piedepgina">
    <w:name w:val="footer"/>
    <w:basedOn w:val="Normal"/>
    <w:rsid w:val="00705FDB"/>
    <w:pPr>
      <w:tabs>
        <w:tab w:val="center" w:pos="4252"/>
        <w:tab w:val="right" w:pos="8504"/>
      </w:tabs>
    </w:pPr>
  </w:style>
  <w:style w:type="character" w:styleId="Nmerodepgina">
    <w:name w:val="page number"/>
    <w:basedOn w:val="Fuentedeprrafopredeter"/>
    <w:rsid w:val="00386E7D"/>
  </w:style>
  <w:style w:type="paragraph" w:styleId="Mapadeldocumento">
    <w:name w:val="Document Map"/>
    <w:basedOn w:val="Normal"/>
    <w:semiHidden/>
    <w:rsid w:val="00E51A4D"/>
    <w:pPr>
      <w:shd w:val="clear" w:color="auto" w:fill="000080"/>
    </w:pPr>
    <w:rPr>
      <w:rFonts w:ascii="Tahoma" w:hAnsi="Tahoma" w:cs="Tahoma"/>
      <w:sz w:val="20"/>
      <w:szCs w:val="20"/>
    </w:rPr>
  </w:style>
  <w:style w:type="paragraph" w:customStyle="1" w:styleId="Default">
    <w:name w:val="Default"/>
    <w:rsid w:val="00505634"/>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19256A"/>
    <w:pPr>
      <w:ind w:left="720"/>
      <w:contextualSpacing/>
    </w:pPr>
  </w:style>
  <w:style w:type="paragraph" w:styleId="Textodeglobo">
    <w:name w:val="Balloon Text"/>
    <w:basedOn w:val="Normal"/>
    <w:link w:val="TextodegloboCar"/>
    <w:rsid w:val="0049141D"/>
    <w:rPr>
      <w:rFonts w:ascii="Tahoma" w:hAnsi="Tahoma" w:cs="Tahoma"/>
      <w:sz w:val="16"/>
      <w:szCs w:val="16"/>
    </w:rPr>
  </w:style>
  <w:style w:type="character" w:customStyle="1" w:styleId="TextodegloboCar">
    <w:name w:val="Texto de globo Car"/>
    <w:basedOn w:val="Fuentedeprrafopredeter"/>
    <w:link w:val="Textodeglobo"/>
    <w:rsid w:val="0049141D"/>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785192973">
      <w:bodyDiv w:val="1"/>
      <w:marLeft w:val="0"/>
      <w:marRight w:val="0"/>
      <w:marTop w:val="0"/>
      <w:marBottom w:val="0"/>
      <w:divBdr>
        <w:top w:val="none" w:sz="0" w:space="0" w:color="auto"/>
        <w:left w:val="none" w:sz="0" w:space="0" w:color="auto"/>
        <w:bottom w:val="none" w:sz="0" w:space="0" w:color="auto"/>
        <w:right w:val="none" w:sz="0" w:space="0" w:color="auto"/>
      </w:divBdr>
    </w:div>
    <w:div w:id="933974181">
      <w:bodyDiv w:val="1"/>
      <w:marLeft w:val="0"/>
      <w:marRight w:val="0"/>
      <w:marTop w:val="0"/>
      <w:marBottom w:val="0"/>
      <w:divBdr>
        <w:top w:val="none" w:sz="0" w:space="0" w:color="auto"/>
        <w:left w:val="none" w:sz="0" w:space="0" w:color="auto"/>
        <w:bottom w:val="none" w:sz="0" w:space="0" w:color="auto"/>
        <w:right w:val="none" w:sz="0" w:space="0" w:color="auto"/>
      </w:divBdr>
    </w:div>
    <w:div w:id="981881896">
      <w:bodyDiv w:val="1"/>
      <w:marLeft w:val="0"/>
      <w:marRight w:val="0"/>
      <w:marTop w:val="0"/>
      <w:marBottom w:val="0"/>
      <w:divBdr>
        <w:top w:val="none" w:sz="0" w:space="0" w:color="auto"/>
        <w:left w:val="none" w:sz="0" w:space="0" w:color="auto"/>
        <w:bottom w:val="none" w:sz="0" w:space="0" w:color="auto"/>
        <w:right w:val="none" w:sz="0" w:space="0" w:color="auto"/>
      </w:divBdr>
    </w:div>
    <w:div w:id="1098214806">
      <w:bodyDiv w:val="1"/>
      <w:marLeft w:val="0"/>
      <w:marRight w:val="0"/>
      <w:marTop w:val="0"/>
      <w:marBottom w:val="0"/>
      <w:divBdr>
        <w:top w:val="none" w:sz="0" w:space="0" w:color="auto"/>
        <w:left w:val="none" w:sz="0" w:space="0" w:color="auto"/>
        <w:bottom w:val="none" w:sz="0" w:space="0" w:color="auto"/>
        <w:right w:val="none" w:sz="0" w:space="0" w:color="auto"/>
      </w:divBdr>
    </w:div>
    <w:div w:id="1198542206">
      <w:bodyDiv w:val="1"/>
      <w:marLeft w:val="0"/>
      <w:marRight w:val="0"/>
      <w:marTop w:val="0"/>
      <w:marBottom w:val="0"/>
      <w:divBdr>
        <w:top w:val="none" w:sz="0" w:space="0" w:color="auto"/>
        <w:left w:val="none" w:sz="0" w:space="0" w:color="auto"/>
        <w:bottom w:val="none" w:sz="0" w:space="0" w:color="auto"/>
        <w:right w:val="none" w:sz="0" w:space="0" w:color="auto"/>
      </w:divBdr>
    </w:div>
    <w:div w:id="1204177655">
      <w:bodyDiv w:val="1"/>
      <w:marLeft w:val="0"/>
      <w:marRight w:val="0"/>
      <w:marTop w:val="0"/>
      <w:marBottom w:val="0"/>
      <w:divBdr>
        <w:top w:val="none" w:sz="0" w:space="0" w:color="auto"/>
        <w:left w:val="none" w:sz="0" w:space="0" w:color="auto"/>
        <w:bottom w:val="none" w:sz="0" w:space="0" w:color="auto"/>
        <w:right w:val="none" w:sz="0" w:space="0" w:color="auto"/>
      </w:divBdr>
    </w:div>
    <w:div w:id="1223907634">
      <w:bodyDiv w:val="1"/>
      <w:marLeft w:val="0"/>
      <w:marRight w:val="0"/>
      <w:marTop w:val="0"/>
      <w:marBottom w:val="0"/>
      <w:divBdr>
        <w:top w:val="none" w:sz="0" w:space="0" w:color="auto"/>
        <w:left w:val="none" w:sz="0" w:space="0" w:color="auto"/>
        <w:bottom w:val="none" w:sz="0" w:space="0" w:color="auto"/>
        <w:right w:val="none" w:sz="0" w:space="0" w:color="auto"/>
      </w:divBdr>
    </w:div>
    <w:div w:id="1727990814">
      <w:bodyDiv w:val="1"/>
      <w:marLeft w:val="0"/>
      <w:marRight w:val="0"/>
      <w:marTop w:val="0"/>
      <w:marBottom w:val="0"/>
      <w:divBdr>
        <w:top w:val="none" w:sz="0" w:space="0" w:color="auto"/>
        <w:left w:val="none" w:sz="0" w:space="0" w:color="auto"/>
        <w:bottom w:val="none" w:sz="0" w:space="0" w:color="auto"/>
        <w:right w:val="none" w:sz="0" w:space="0" w:color="auto"/>
      </w:divBdr>
    </w:div>
    <w:div w:id="208155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1.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2AC48F-F6B4-4801-AE50-B9CF17C29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1568</TotalTime>
  <Pages>12</Pages>
  <Words>1975</Words>
  <Characters>10864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PROCEDIMIENTO DEL USO DE VEHICULOS</vt:lpstr>
    </vt:vector>
  </TitlesOfParts>
  <Company>Hewlett-Packard</Company>
  <LinksUpToDate>false</LinksUpToDate>
  <CharactersWithSpaces>12814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DEL USO DE VEHICULOS</dc:title>
  <dc:subject/>
  <dc:creator>rcundancin</dc:creator>
  <cp:keywords/>
  <dc:description/>
  <cp:lastModifiedBy>epalma</cp:lastModifiedBy>
  <cp:revision>1</cp:revision>
  <cp:lastPrinted>2013-10-29T13:30:00Z</cp:lastPrinted>
  <dcterms:created xsi:type="dcterms:W3CDTF">2014-01-17T14:45:00Z</dcterms:created>
  <dcterms:modified xsi:type="dcterms:W3CDTF">2014-01-23T15:12:00Z</dcterms:modified>
</cp:coreProperties>
</file>